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8A0D" w14:textId="3A209FD7" w:rsidR="00D6602C" w:rsidRDefault="00152E9E" w:rsidP="00D6602C">
      <w:pPr>
        <w:pStyle w:val="Heading1"/>
      </w:pPr>
      <w:r>
        <w:t>Standard Contract Terms</w:t>
      </w:r>
    </w:p>
    <w:tbl>
      <w:tblPr>
        <w:tblStyle w:val="Purchasing"/>
        <w:tblW w:w="0" w:type="auto"/>
        <w:tblLook w:val="04A0" w:firstRow="1" w:lastRow="0" w:firstColumn="1" w:lastColumn="0" w:noHBand="0" w:noVBand="1"/>
      </w:tblPr>
      <w:tblGrid>
        <w:gridCol w:w="10070"/>
      </w:tblGrid>
      <w:tr w:rsidR="00B411E2" w14:paraId="3E8ED636" w14:textId="77777777" w:rsidTr="00B4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4182D4D" w14:textId="64466D7E" w:rsidR="00B411E2" w:rsidRDefault="00B411E2" w:rsidP="00B411E2">
            <w:pPr>
              <w:pStyle w:val="TableHeader"/>
            </w:pPr>
            <w:r>
              <w:rPr>
                <w:b/>
                <w:bCs/>
              </w:rPr>
              <w:t>Bidder Instructions</w:t>
            </w:r>
          </w:p>
        </w:tc>
      </w:tr>
      <w:tr w:rsidR="00B411E2" w14:paraId="4BBA951F" w14:textId="77777777" w:rsidTr="00B4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86BB15B" w14:textId="79AC3045" w:rsidR="00B411E2" w:rsidRDefault="00B411E2" w:rsidP="00B411E2">
            <w:pPr>
              <w:pStyle w:val="TableBody"/>
              <w:rPr>
                <w:bCs w:val="0"/>
              </w:rPr>
            </w:pPr>
            <w:r>
              <w:rPr>
                <w:bCs w:val="0"/>
              </w:rPr>
              <w:t xml:space="preserve">Bidders must propose all changes utilizing the track changes feature in Word. Bidders must explain the reason for the requested change utilizing the comment feature in Word. </w:t>
            </w:r>
            <w:r w:rsidRPr="00B47A41">
              <w:t>Failure to include track changes with an explanation of Bidder’s need for the proposed change constitutes Bidder’s acceptance of the Contract Terms and Schedules</w:t>
            </w:r>
            <w:r w:rsidRPr="00F2794E">
              <w:t>.</w:t>
            </w:r>
          </w:p>
          <w:p w14:paraId="08BCBD66" w14:textId="7DB20417" w:rsidR="00B411E2" w:rsidRDefault="00B411E2" w:rsidP="00B411E2">
            <w:pPr>
              <w:pStyle w:val="TableBody"/>
            </w:pPr>
            <w:r w:rsidRPr="00B411E2">
              <w:t xml:space="preserve">The State may choose not to accept any </w:t>
            </w:r>
            <w:proofErr w:type="gramStart"/>
            <w:r w:rsidRPr="00B411E2">
              <w:t>redlines</w:t>
            </w:r>
            <w:proofErr w:type="gramEnd"/>
            <w:r w:rsidRPr="00B411E2">
              <w:t xml:space="preserve"> proposed by Bidders after the initial bid submission. Additionally,</w:t>
            </w:r>
            <w:r>
              <w:t xml:space="preserve"> </w:t>
            </w:r>
            <w:r w:rsidRPr="00B47A41">
              <w:t>General statements, such as that the Bidder reserves the right to negotiate the terms and conditions</w:t>
            </w:r>
            <w:r>
              <w:t xml:space="preserve"> or extensive redlines</w:t>
            </w:r>
            <w:r w:rsidRPr="00B47A41">
              <w:t>, may be considered non-responsive.</w:t>
            </w:r>
          </w:p>
        </w:tc>
      </w:tr>
      <w:tr w:rsidR="00B411E2" w14:paraId="0563DAAF" w14:textId="77777777" w:rsidTr="00B411E2">
        <w:tc>
          <w:tcPr>
            <w:cnfStyle w:val="001000000000" w:firstRow="0" w:lastRow="0" w:firstColumn="1" w:lastColumn="0" w:oddVBand="0" w:evenVBand="0" w:oddHBand="0" w:evenHBand="0" w:firstRowFirstColumn="0" w:firstRowLastColumn="0" w:lastRowFirstColumn="0" w:lastRowLastColumn="0"/>
            <w:tcW w:w="10070" w:type="dxa"/>
          </w:tcPr>
          <w:p w14:paraId="5E1276C9" w14:textId="1C298527" w:rsidR="00B411E2" w:rsidRDefault="008A4C98" w:rsidP="00B411E2">
            <w:pPr>
              <w:pStyle w:val="TableBody"/>
              <w:rPr>
                <w:bCs w:val="0"/>
              </w:rPr>
            </w:pPr>
            <w:sdt>
              <w:sdtPr>
                <w:id w:val="-1560321182"/>
                <w14:checkbox>
                  <w14:checked w14:val="0"/>
                  <w14:checkedState w14:val="2612" w14:font="MS Gothic"/>
                  <w14:uncheckedState w14:val="2610" w14:font="MS Gothic"/>
                </w14:checkbox>
              </w:sdtPr>
              <w:sdtEndPr/>
              <w:sdtContent>
                <w:r w:rsidR="00A146E2">
                  <w:rPr>
                    <w:rFonts w:ascii="MS Gothic" w:eastAsia="MS Gothic" w:hAnsi="MS Gothic" w:hint="eastAsia"/>
                  </w:rPr>
                  <w:t>☐</w:t>
                </w:r>
              </w:sdtContent>
            </w:sdt>
            <w:r w:rsidR="00A146E2">
              <w:t xml:space="preserve"> I confirm that I have read and understand the instructions provided above.</w:t>
            </w:r>
          </w:p>
        </w:tc>
      </w:tr>
    </w:tbl>
    <w:p w14:paraId="66D9E915" w14:textId="74A370E7" w:rsidR="00A146E2" w:rsidRPr="00A97BAF" w:rsidRDefault="00A146E2" w:rsidP="00EE65DA">
      <w:pPr>
        <w:pStyle w:val="Body"/>
        <w:rPr>
          <w:highlight w:val="green"/>
        </w:rPr>
      </w:pPr>
      <w:r w:rsidRPr="00A97BAF">
        <w:rPr>
          <w:lang w:val="en-GB"/>
        </w:rPr>
        <w:t>This STANDARD CONTRACT (“</w:t>
      </w:r>
      <w:r w:rsidRPr="00A97BAF">
        <w:rPr>
          <w:b/>
          <w:bCs/>
          <w:lang w:val="en-GB"/>
        </w:rPr>
        <w:t>Contract</w:t>
      </w:r>
      <w:r w:rsidRPr="00A97BAF">
        <w:rPr>
          <w:lang w:val="en-GB"/>
        </w:rPr>
        <w:t>”) is agreed to between the State of Michigan (the “</w:t>
      </w:r>
      <w:r w:rsidRPr="00A97BAF">
        <w:rPr>
          <w:b/>
          <w:bCs/>
          <w:lang w:val="en-GB"/>
        </w:rPr>
        <w:t>State</w:t>
      </w:r>
      <w:r w:rsidRPr="00A97BAF">
        <w:rPr>
          <w:lang w:val="en-GB"/>
        </w:rPr>
        <w:t>”)</w:t>
      </w:r>
      <w:r w:rsidRPr="00A97BAF">
        <w:rPr>
          <w:b/>
          <w:bCs/>
          <w:lang w:val="en-GB"/>
        </w:rPr>
        <w:t xml:space="preserve"> </w:t>
      </w:r>
      <w:r w:rsidRPr="00A97BAF">
        <w:rPr>
          <w:lang w:val="en-GB"/>
        </w:rPr>
        <w:t xml:space="preserve">and </w:t>
      </w:r>
      <w:sdt>
        <w:sdtPr>
          <w:rPr>
            <w:lang w:val="en-GB"/>
          </w:rPr>
          <w:id w:val="1038930363"/>
          <w:placeholder>
            <w:docPart w:val="915E1232FB4442EEABE9F6B073BD2BC9"/>
          </w:placeholder>
          <w:temporary/>
          <w:showingPlcHdr/>
          <w15:appearance w15:val="hidden"/>
        </w:sdtPr>
        <w:sdtEndPr/>
        <w:sdtContent>
          <w:r w:rsidR="009E0C93" w:rsidRPr="009E0C93">
            <w:rPr>
              <w:rStyle w:val="PlaceholderText"/>
              <w:color w:val="auto"/>
              <w:highlight w:val="green"/>
            </w:rPr>
            <w:t>Insert Company Name</w:t>
          </w:r>
        </w:sdtContent>
      </w:sdt>
      <w:r w:rsidRPr="00A97BAF">
        <w:rPr>
          <w:lang w:val="en-GB"/>
        </w:rPr>
        <w:t xml:space="preserve"> (“</w:t>
      </w:r>
      <w:r w:rsidRPr="00A97BAF">
        <w:rPr>
          <w:b/>
          <w:bCs/>
          <w:lang w:val="en-GB"/>
        </w:rPr>
        <w:t>Contractor</w:t>
      </w:r>
      <w:r w:rsidRPr="00A97BAF">
        <w:rPr>
          <w:lang w:val="en-GB"/>
        </w:rPr>
        <w:t>”), a</w:t>
      </w:r>
      <w:r w:rsidR="00E82344">
        <w:rPr>
          <w:lang w:val="en-GB"/>
        </w:rPr>
        <w:t xml:space="preserve"> </w:t>
      </w:r>
      <w:sdt>
        <w:sdtPr>
          <w:rPr>
            <w:lang w:val="en-GB"/>
          </w:rPr>
          <w:id w:val="787467796"/>
          <w:placeholder>
            <w:docPart w:val="253020B6A932478EB06B3A12ADD77B40"/>
          </w:placeholder>
          <w:temporary/>
          <w:showingPlcHdr/>
          <w15:appearance w15:val="hidden"/>
        </w:sdtPr>
        <w:sdtEndPr/>
        <w:sdtContent>
          <w:r w:rsidR="00E82344" w:rsidRPr="00E82344">
            <w:rPr>
              <w:rStyle w:val="PlaceholderText"/>
              <w:color w:val="auto"/>
              <w:highlight w:val="green"/>
            </w:rPr>
            <w:t>Insert State &amp; Entity Status, e.g., a Michigan corporation or a Texas limited liability company</w:t>
          </w:r>
        </w:sdtContent>
      </w:sdt>
      <w:r w:rsidRPr="00A97BAF">
        <w:rPr>
          <w:lang w:val="en-GB"/>
        </w:rPr>
        <w:t xml:space="preserve">. This Contract is effective on </w:t>
      </w:r>
      <w:r w:rsidR="00DF17B0">
        <w:rPr>
          <w:lang w:val="en-GB"/>
        </w:rPr>
        <w:t>11/01/2026</w:t>
      </w:r>
      <w:r w:rsidRPr="00A97BAF">
        <w:rPr>
          <w:lang w:val="en-GB"/>
        </w:rPr>
        <w:t xml:space="preserve"> (“</w:t>
      </w:r>
      <w:r w:rsidRPr="00A97BAF">
        <w:rPr>
          <w:b/>
          <w:bCs/>
          <w:lang w:val="en-GB"/>
        </w:rPr>
        <w:t>Effective Date</w:t>
      </w:r>
      <w:r w:rsidRPr="00A97BAF">
        <w:rPr>
          <w:lang w:val="en-GB"/>
        </w:rPr>
        <w:t xml:space="preserve">”), and unless terminated, will expire on </w:t>
      </w:r>
      <w:r w:rsidR="00DF17B0">
        <w:rPr>
          <w:lang w:val="en-GB"/>
        </w:rPr>
        <w:t>10/31/29</w:t>
      </w:r>
      <w:r w:rsidRPr="00A97BAF">
        <w:rPr>
          <w:lang w:val="en-GB"/>
        </w:rPr>
        <w:t xml:space="preserve"> (the “</w:t>
      </w:r>
      <w:r w:rsidRPr="00A97BAF">
        <w:rPr>
          <w:b/>
          <w:bCs/>
          <w:lang w:val="en-GB"/>
        </w:rPr>
        <w:t>Term</w:t>
      </w:r>
      <w:r w:rsidRPr="00A97BAF">
        <w:rPr>
          <w:lang w:val="en-GB"/>
        </w:rPr>
        <w:t>”).</w:t>
      </w:r>
    </w:p>
    <w:p w14:paraId="50CFABA9" w14:textId="41E71FE1" w:rsidR="00A146E2" w:rsidRPr="00A97BAF" w:rsidRDefault="00EE65DA" w:rsidP="00EE65DA">
      <w:pPr>
        <w:pStyle w:val="Body"/>
      </w:pPr>
      <w:r w:rsidRPr="00EE65DA">
        <w:t xml:space="preserve">This Contract may be renewed for up to </w:t>
      </w:r>
      <w:r w:rsidR="004D7483">
        <w:t>3</w:t>
      </w:r>
      <w:r w:rsidRPr="00EE65DA">
        <w:t xml:space="preserve"> additional </w:t>
      </w:r>
      <w:r w:rsidR="004D7483">
        <w:t>2-year</w:t>
      </w:r>
      <w:r w:rsidRPr="00EE65DA">
        <w:t xml:space="preserve"> period(s). Renewal is at the sole discretion of the State and will automatically extend the Term of this Contract. The State will document its exercise of renewal options via Contract Change Notice.</w:t>
      </w:r>
    </w:p>
    <w:p w14:paraId="49F954DA" w14:textId="77777777" w:rsidR="00A146E2" w:rsidRPr="00BF332F" w:rsidRDefault="00A146E2" w:rsidP="00EE65DA">
      <w:pPr>
        <w:pStyle w:val="Body"/>
        <w:rPr>
          <w:rFonts w:eastAsia="Arial,Times" w:cs="Arial,Times"/>
        </w:rPr>
      </w:pPr>
      <w:r w:rsidRPr="00A97BAF">
        <w:t>The parties agree as follows:</w:t>
      </w:r>
    </w:p>
    <w:p w14:paraId="5AC14CD8" w14:textId="77777777" w:rsidR="00A146E2" w:rsidRPr="00A146E2" w:rsidRDefault="00A146E2" w:rsidP="00A146E2">
      <w:pPr>
        <w:pStyle w:val="1stLevel"/>
      </w:pPr>
      <w:r w:rsidRPr="00A97BAF">
        <w:t>Duties of Contractor.</w:t>
      </w:r>
    </w:p>
    <w:p w14:paraId="7D38FC98" w14:textId="557DEB86" w:rsidR="00A146E2" w:rsidRPr="00A97BAF" w:rsidRDefault="00A146E2" w:rsidP="00A146E2">
      <w:pPr>
        <w:pStyle w:val="Body-1stLevel"/>
      </w:pPr>
      <w:r w:rsidRPr="00A97BAF">
        <w:t>Contractor must perform the services and provide the deliverables (the “</w:t>
      </w:r>
      <w:r w:rsidRPr="00A97BAF">
        <w:rPr>
          <w:b/>
          <w:bCs/>
        </w:rPr>
        <w:t>Contract Activities</w:t>
      </w:r>
      <w:r w:rsidRPr="00A97BAF">
        <w:t>”) described in a Statement of Work, the initial Statement of Work is attached as Schedule A – Statement of Work. An obligation to provide delivery of any commodity is considered a service and is a Contract Activity.</w:t>
      </w:r>
    </w:p>
    <w:p w14:paraId="0E3F456A" w14:textId="77777777" w:rsidR="00A146E2" w:rsidRPr="00A97BAF" w:rsidRDefault="00A146E2" w:rsidP="00A146E2">
      <w:pPr>
        <w:pStyle w:val="Body-1stLevel"/>
      </w:pPr>
      <w:r w:rsidRPr="00A97BAF">
        <w:t>Contractor must furnish all labor, equipment, materials, and supplies necessary for the performance of the Contract Activities unless otherwise specified in a Statement of Work.</w:t>
      </w:r>
    </w:p>
    <w:p w14:paraId="2C56A017" w14:textId="752F250F" w:rsidR="00A146E2" w:rsidRPr="00A97BAF" w:rsidRDefault="00A146E2" w:rsidP="00A146E2">
      <w:pPr>
        <w:pStyle w:val="Body-1stLevel"/>
      </w:pPr>
      <w:r w:rsidRPr="00A97BAF">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w:t>
      </w:r>
      <w:r w:rsidR="00BF332F">
        <w:t xml:space="preserve"> </w:t>
      </w:r>
      <w:r w:rsidRPr="00A97BAF">
        <w:t>(h) assign to the State any claims resulting from state or federal antitrust violations to the extent that those violations concern materials or services supplied by third parties toward fulfillment of the Contract; (</w:t>
      </w:r>
      <w:proofErr w:type="spellStart"/>
      <w:r w:rsidRPr="00A97BAF">
        <w:t>i</w:t>
      </w:r>
      <w:proofErr w:type="spellEnd"/>
      <w:r w:rsidRPr="00A97BAF">
        <w:t xml:space="preserve">) comply with all State physical and IT security policies and standards which will be made available upon request; and (j) provide the State priority in performance </w:t>
      </w:r>
      <w:r w:rsidRPr="00A97BAF">
        <w:lastRenderedPageBreak/>
        <w:t>of the Contract except as mandated by federal disaster response requirements. Any breach under this paragraph is considered a material breach.</w:t>
      </w:r>
    </w:p>
    <w:p w14:paraId="12486F1F" w14:textId="77777777" w:rsidR="00A146E2" w:rsidRPr="00A97BAF" w:rsidRDefault="00A146E2" w:rsidP="00A146E2">
      <w:pPr>
        <w:pStyle w:val="Body-1stLevel"/>
      </w:pPr>
      <w:proofErr w:type="gramStart"/>
      <w:r w:rsidRPr="00A97BAF">
        <w:t>Contractor</w:t>
      </w:r>
      <w:proofErr w:type="gramEnd"/>
      <w:r w:rsidRPr="00A97BAF">
        <w:t xml:space="preserve"> must also be clearly identifiable while on State property by wearing identification issued by the </w:t>
      </w:r>
      <w:proofErr w:type="gramStart"/>
      <w:r w:rsidRPr="00A97BAF">
        <w:t>State, and</w:t>
      </w:r>
      <w:proofErr w:type="gramEnd"/>
      <w:r w:rsidRPr="00A97BAF">
        <w:t xml:space="preserve"> clearly identify themselves whenever </w:t>
      </w:r>
      <w:proofErr w:type="gramStart"/>
      <w:r w:rsidRPr="00A97BAF">
        <w:t>making contact with</w:t>
      </w:r>
      <w:proofErr w:type="gramEnd"/>
      <w:r w:rsidRPr="00A97BAF">
        <w:t xml:space="preserve"> the State.</w:t>
      </w:r>
    </w:p>
    <w:p w14:paraId="1B6CCB00" w14:textId="77777777" w:rsidR="00A146E2" w:rsidRPr="00A146E2" w:rsidRDefault="00A146E2" w:rsidP="00A146E2">
      <w:pPr>
        <w:pStyle w:val="1stLevel"/>
      </w:pPr>
      <w:r w:rsidRPr="00A97BAF">
        <w:t>Notices.</w:t>
      </w:r>
    </w:p>
    <w:p w14:paraId="7FDBA6CA" w14:textId="78E59AB3" w:rsidR="00A146E2" w:rsidRPr="00A97BAF" w:rsidRDefault="00A146E2" w:rsidP="00A146E2">
      <w:pPr>
        <w:pStyle w:val="Body-1stLevel"/>
      </w:pPr>
      <w:r w:rsidRPr="00A97BAF">
        <w:t xml:space="preserve">All notices and other </w:t>
      </w:r>
      <w:r w:rsidRPr="00A146E2">
        <w:t>communications</w:t>
      </w:r>
      <w:r w:rsidRPr="00A97BAF">
        <w:t xml:space="preserve">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Purchasing-Nobanding"/>
        <w:tblW w:w="10080" w:type="dxa"/>
        <w:tblLook w:val="04A0" w:firstRow="1" w:lastRow="0" w:firstColumn="1" w:lastColumn="0" w:noHBand="0" w:noVBand="1"/>
      </w:tblPr>
      <w:tblGrid>
        <w:gridCol w:w="5034"/>
        <w:gridCol w:w="5046"/>
      </w:tblGrid>
      <w:tr w:rsidR="00A146E2" w:rsidRPr="00A97BAF" w14:paraId="02BD90EA" w14:textId="77777777" w:rsidTr="00A146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Pr>
          <w:p w14:paraId="289A8BDF" w14:textId="77777777" w:rsidR="00A146E2" w:rsidRPr="00A97BAF" w:rsidRDefault="00A146E2" w:rsidP="00CF0D72">
            <w:pPr>
              <w:keepNext/>
              <w:rPr>
                <w:rFonts w:eastAsia="Arial" w:cs="Arial"/>
              </w:rPr>
            </w:pPr>
            <w:r w:rsidRPr="00A97BAF">
              <w:rPr>
                <w:rFonts w:eastAsia="Arial" w:cs="Arial"/>
              </w:rPr>
              <w:t>If to State:</w:t>
            </w:r>
          </w:p>
        </w:tc>
        <w:tc>
          <w:tcPr>
            <w:tcW w:w="4686" w:type="dxa"/>
          </w:tcPr>
          <w:p w14:paraId="4BF4A07C"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If to Contractor:</w:t>
            </w:r>
          </w:p>
        </w:tc>
      </w:tr>
      <w:tr w:rsidR="00A146E2" w:rsidRPr="00A97BAF" w14:paraId="3C9E763C"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vAlign w:val="top"/>
          </w:tcPr>
          <w:p w14:paraId="3D6D08A5" w14:textId="77777777" w:rsidR="00A146E2" w:rsidRPr="00F64782" w:rsidRDefault="00A146E2" w:rsidP="00F64782">
            <w:pPr>
              <w:pStyle w:val="TableBody"/>
              <w:rPr>
                <w:b/>
                <w:bCs w:val="0"/>
              </w:rPr>
            </w:pPr>
            <w:r w:rsidRPr="00F64782">
              <w:rPr>
                <w:b/>
                <w:bCs w:val="0"/>
              </w:rPr>
              <w:t>See Contract Administrator information shown below.</w:t>
            </w:r>
          </w:p>
        </w:tc>
        <w:tc>
          <w:tcPr>
            <w:tcW w:w="4686" w:type="dxa"/>
            <w:vAlign w:val="top"/>
          </w:tcPr>
          <w:sdt>
            <w:sdtPr>
              <w:id w:val="84745804"/>
              <w:placeholder>
                <w:docPart w:val="B7177660780B4EC8A54557CC6D7CB56F"/>
              </w:placeholder>
              <w:temporary/>
              <w:showingPlcHdr/>
              <w15:appearance w15:val="hidden"/>
            </w:sdtPr>
            <w:sdtEndPr/>
            <w:sdtContent>
              <w:p w14:paraId="0DB5B5A0" w14:textId="77777777" w:rsidR="00A146E2" w:rsidRDefault="00EE65DA" w:rsidP="00F64782">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65637056"/>
              <w:placeholder>
                <w:docPart w:val="9839A2B9956D4587A4535B319193BD9E"/>
              </w:placeholder>
              <w:temporary/>
              <w:showingPlcHdr/>
              <w15:appearance w15:val="hidden"/>
            </w:sdtPr>
            <w:sdtEndPr/>
            <w:sdtContent>
              <w:p w14:paraId="5FC7E6C1" w14:textId="6EA21BA7" w:rsidR="00EE65DA" w:rsidRDefault="00EE65DA"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634922261"/>
              <w:placeholder>
                <w:docPart w:val="4A324DBB4B5F480085CE53057E82F957"/>
              </w:placeholder>
              <w:temporary/>
              <w:showingPlcHdr/>
              <w15:appearance w15:val="hidden"/>
            </w:sdtPr>
            <w:sdtEndPr/>
            <w:sdtContent>
              <w:p w14:paraId="413DCF51" w14:textId="0BC60BDD" w:rsidR="00EE65DA"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58470740"/>
              <w:placeholder>
                <w:docPart w:val="A39D5FA791A94D19925063E380FF79A0"/>
              </w:placeholder>
              <w:temporary/>
              <w:showingPlcHdr/>
              <w15:appearance w15:val="hidden"/>
            </w:sdtPr>
            <w:sdtEndPr/>
            <w:sdtContent>
              <w:p w14:paraId="4D9FA3A3" w14:textId="01D90EC9" w:rsidR="00EE65DA"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1194856"/>
              <w:placeholder>
                <w:docPart w:val="F29079BAAA3140D5B4C139C41652A8B1"/>
              </w:placeholder>
              <w:temporary/>
              <w:showingPlcHdr/>
              <w15:appearance w15:val="hidden"/>
            </w:sdtPr>
            <w:sdtEndPr/>
            <w:sdtContent>
              <w:p w14:paraId="0411DED6" w14:textId="44DEA47A" w:rsidR="00EE65DA" w:rsidRPr="00A97BAF"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Phone</w:t>
                </w:r>
              </w:p>
            </w:sdtContent>
          </w:sdt>
        </w:tc>
      </w:tr>
    </w:tbl>
    <w:p w14:paraId="7CA0C681" w14:textId="77777777" w:rsidR="00A146E2" w:rsidRPr="00A146E2" w:rsidRDefault="00A146E2" w:rsidP="00A146E2">
      <w:pPr>
        <w:pStyle w:val="1stLevel"/>
      </w:pPr>
      <w:r w:rsidRPr="00A97BAF">
        <w:t>Contract Administrator</w:t>
      </w:r>
      <w:r>
        <w:t>.</w:t>
      </w:r>
    </w:p>
    <w:p w14:paraId="262AA202" w14:textId="0E981D17" w:rsidR="00A146E2" w:rsidRPr="00A97BAF" w:rsidRDefault="00A146E2" w:rsidP="00A146E2">
      <w:pPr>
        <w:pStyle w:val="Body-1stLevel"/>
      </w:pPr>
      <w:r w:rsidRPr="00A97BAF">
        <w:t>The Contract Administrator, or the individual duly authorized for each party, is the only person authorized to modify any terms of this Contract, and approve and execute any change under this Contract (each a “</w:t>
      </w:r>
      <w:r w:rsidRPr="00A97BAF">
        <w:rPr>
          <w:b/>
          <w:bCs/>
        </w:rPr>
        <w:t>Contract Administrator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6C290AA8"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C95E1C5" w14:textId="77777777" w:rsidR="00A146E2" w:rsidRPr="00A97BAF" w:rsidRDefault="00A146E2" w:rsidP="00CF0D72">
            <w:pPr>
              <w:rPr>
                <w:rFonts w:eastAsia="Arial" w:cs="Arial"/>
              </w:rPr>
            </w:pPr>
            <w:r w:rsidRPr="00A97BAF">
              <w:rPr>
                <w:rFonts w:eastAsia="Arial" w:cs="Arial"/>
              </w:rPr>
              <w:t>State:</w:t>
            </w:r>
          </w:p>
        </w:tc>
        <w:tc>
          <w:tcPr>
            <w:tcW w:w="5045" w:type="dxa"/>
          </w:tcPr>
          <w:p w14:paraId="2D032181"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7AA57D97"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03AA188" w14:textId="19E9BC8F" w:rsidR="00F64782" w:rsidRDefault="00503307" w:rsidP="00F64782">
            <w:pPr>
              <w:pStyle w:val="TableBody"/>
            </w:pPr>
            <w:r>
              <w:t>Darcie Payne</w:t>
            </w:r>
          </w:p>
          <w:p w14:paraId="345395B4" w14:textId="0AB7AF63" w:rsidR="00F64782" w:rsidRDefault="00503307" w:rsidP="00F64782">
            <w:pPr>
              <w:pStyle w:val="TableBody"/>
            </w:pPr>
            <w:r>
              <w:t>530 W. Allegan Street</w:t>
            </w:r>
            <w:r w:rsidR="00957CF5">
              <w:t>, 7</w:t>
            </w:r>
            <w:r w:rsidR="00957CF5" w:rsidRPr="00957CF5">
              <w:rPr>
                <w:vertAlign w:val="superscript"/>
              </w:rPr>
              <w:t>th</w:t>
            </w:r>
            <w:r w:rsidR="00957CF5">
              <w:t xml:space="preserve"> floor</w:t>
            </w:r>
          </w:p>
          <w:p w14:paraId="05A2F62F" w14:textId="74BDF403" w:rsidR="00F64782" w:rsidRDefault="00503307" w:rsidP="00F64782">
            <w:pPr>
              <w:pStyle w:val="TableBody"/>
            </w:pPr>
            <w:r>
              <w:t>Lansing MI 48933</w:t>
            </w:r>
          </w:p>
          <w:p w14:paraId="57CB09BE" w14:textId="6C0EE2BC" w:rsidR="00F64782" w:rsidRDefault="00957CF5" w:rsidP="00F64782">
            <w:pPr>
              <w:pStyle w:val="TableBody"/>
            </w:pPr>
            <w:hyperlink r:id="rId12" w:history="1">
              <w:r w:rsidRPr="00FB0E30">
                <w:rPr>
                  <w:rStyle w:val="Hyperlink"/>
                </w:rPr>
                <w:t>payned3@michigan.gov</w:t>
              </w:r>
            </w:hyperlink>
            <w:r>
              <w:t xml:space="preserve"> </w:t>
            </w:r>
          </w:p>
          <w:p w14:paraId="5D5312FF" w14:textId="2D2B6856" w:rsidR="00F64782" w:rsidRPr="00A97BAF" w:rsidRDefault="00957CF5" w:rsidP="00F64782">
            <w:pPr>
              <w:rPr>
                <w:rFonts w:eastAsia="Arial" w:cs="Arial"/>
              </w:rPr>
            </w:pPr>
            <w:r>
              <w:t>517-930-9402</w:t>
            </w:r>
          </w:p>
        </w:tc>
        <w:tc>
          <w:tcPr>
            <w:tcW w:w="5045" w:type="dxa"/>
            <w:vAlign w:val="top"/>
          </w:tcPr>
          <w:sdt>
            <w:sdtPr>
              <w:id w:val="-1200008762"/>
              <w:placeholder>
                <w:docPart w:val="A29DE45A829C4B229A3412245DA8124C"/>
              </w:placeholder>
              <w:temporary/>
              <w:showingPlcHdr/>
              <w15:appearance w15:val="hidden"/>
            </w:sdtPr>
            <w:sdtEndPr/>
            <w:sdtContent>
              <w:p w14:paraId="3056CA8D"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2101599350"/>
              <w:placeholder>
                <w:docPart w:val="E6C6AEE59A3448D99291C9251AF2F2B6"/>
              </w:placeholder>
              <w:temporary/>
              <w:showingPlcHdr/>
              <w15:appearance w15:val="hidden"/>
            </w:sdtPr>
            <w:sdtEndPr/>
            <w:sdtContent>
              <w:p w14:paraId="0CA549D9"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31933975"/>
              <w:placeholder>
                <w:docPart w:val="B76A3361F6674E49819A32D14C628B63"/>
              </w:placeholder>
              <w:temporary/>
              <w:showingPlcHdr/>
              <w15:appearance w15:val="hidden"/>
            </w:sdtPr>
            <w:sdtEndPr/>
            <w:sdtContent>
              <w:p w14:paraId="3C0EB1A8"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849765481"/>
              <w:placeholder>
                <w:docPart w:val="8DB252B435984A23B0B95DBDF8A08566"/>
              </w:placeholder>
              <w:temporary/>
              <w:showingPlcHdr/>
              <w15:appearance w15:val="hidden"/>
            </w:sdtPr>
            <w:sdtEndPr/>
            <w:sdtContent>
              <w:p w14:paraId="1AC2557C"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460078520"/>
              <w:placeholder>
                <w:docPart w:val="3C798D5828AE4696ADA612DFD11EE724"/>
              </w:placeholder>
              <w:temporary/>
              <w:showingPlcHdr/>
              <w15:appearance w15:val="hidden"/>
            </w:sdtPr>
            <w:sdtEndPr/>
            <w:sdtContent>
              <w:p w14:paraId="48DA52C0" w14:textId="2C5630F1" w:rsidR="00F64782" w:rsidRPr="00A97BAF" w:rsidRDefault="00F64782" w:rsidP="00F64782">
                <w:pPr>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311457BE" w14:textId="77777777" w:rsidR="00A146E2" w:rsidRPr="00A146E2" w:rsidRDefault="00A146E2" w:rsidP="00A146E2">
      <w:pPr>
        <w:pStyle w:val="1stLevel"/>
      </w:pPr>
      <w:r w:rsidRPr="00A97BAF">
        <w:t>Program Manager.</w:t>
      </w:r>
    </w:p>
    <w:p w14:paraId="39D014FF" w14:textId="103735B7" w:rsidR="00A146E2" w:rsidRPr="00A97BAF" w:rsidRDefault="00A146E2" w:rsidP="00A146E2">
      <w:pPr>
        <w:pStyle w:val="Body-1stLevel"/>
      </w:pPr>
      <w:r w:rsidRPr="00A97BAF">
        <w:t>The Program Manager for each party will monitor and coordinate the day-to-day activities of the Contract (each a “</w:t>
      </w:r>
      <w:r w:rsidRPr="00A97BAF">
        <w:rPr>
          <w:b/>
          <w:bCs/>
        </w:rPr>
        <w:t>Program Manager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4D424D63"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7EC26050" w14:textId="77777777" w:rsidR="00A146E2" w:rsidRPr="00A97BAF" w:rsidRDefault="00A146E2" w:rsidP="00CF0D72">
            <w:pPr>
              <w:jc w:val="both"/>
              <w:rPr>
                <w:rFonts w:eastAsia="Arial" w:cs="Arial"/>
              </w:rPr>
            </w:pPr>
            <w:r w:rsidRPr="00A97BAF">
              <w:rPr>
                <w:rFonts w:eastAsia="Arial" w:cs="Arial"/>
              </w:rPr>
              <w:lastRenderedPageBreak/>
              <w:t>State:</w:t>
            </w:r>
          </w:p>
        </w:tc>
        <w:tc>
          <w:tcPr>
            <w:tcW w:w="5045" w:type="dxa"/>
          </w:tcPr>
          <w:p w14:paraId="01F5C990"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38EFEAE8"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2BB5CA2" w14:textId="7EC5CA5B" w:rsidR="00F64782" w:rsidRDefault="00957CF5" w:rsidP="00F64782">
            <w:pPr>
              <w:pStyle w:val="TableBody"/>
            </w:pPr>
            <w:r>
              <w:t>David Piner</w:t>
            </w:r>
          </w:p>
          <w:p w14:paraId="68DD6D85" w14:textId="0A3F55B6" w:rsidR="00F64782" w:rsidRDefault="00957CF5" w:rsidP="00F64782">
            <w:pPr>
              <w:pStyle w:val="TableBody"/>
            </w:pPr>
            <w:r>
              <w:t>530 W. Allegan Street, 7</w:t>
            </w:r>
            <w:r w:rsidRPr="00957CF5">
              <w:rPr>
                <w:vertAlign w:val="superscript"/>
              </w:rPr>
              <w:t>th</w:t>
            </w:r>
            <w:r>
              <w:t xml:space="preserve"> Floor</w:t>
            </w:r>
          </w:p>
          <w:p w14:paraId="11BF69C7" w14:textId="13AF1418" w:rsidR="00F64782" w:rsidRDefault="00957CF5" w:rsidP="00F64782">
            <w:pPr>
              <w:pStyle w:val="TableBody"/>
            </w:pPr>
            <w:r>
              <w:t>Lansing MI 48933</w:t>
            </w:r>
          </w:p>
          <w:p w14:paraId="7749B555" w14:textId="2F952707" w:rsidR="00F64782" w:rsidRDefault="00011CD1" w:rsidP="00F64782">
            <w:pPr>
              <w:pStyle w:val="TableBody"/>
            </w:pPr>
            <w:hyperlink r:id="rId13" w:history="1">
              <w:r w:rsidRPr="00FB0E30">
                <w:rPr>
                  <w:rStyle w:val="Hyperlink"/>
                </w:rPr>
                <w:t>pinerd@michigan.gov</w:t>
              </w:r>
            </w:hyperlink>
            <w:r>
              <w:t xml:space="preserve"> </w:t>
            </w:r>
          </w:p>
          <w:p w14:paraId="4723A983" w14:textId="0E472FD2" w:rsidR="00F64782" w:rsidRPr="00A97BAF" w:rsidRDefault="007D7496" w:rsidP="00F64782">
            <w:pPr>
              <w:rPr>
                <w:rFonts w:eastAsia="Arial" w:cs="Arial"/>
                <w:b/>
                <w:bCs w:val="0"/>
              </w:rPr>
            </w:pPr>
            <w:r>
              <w:t>517-284-8759</w:t>
            </w:r>
          </w:p>
        </w:tc>
        <w:tc>
          <w:tcPr>
            <w:tcW w:w="5045" w:type="dxa"/>
            <w:vAlign w:val="top"/>
          </w:tcPr>
          <w:sdt>
            <w:sdtPr>
              <w:id w:val="543332225"/>
              <w:placeholder>
                <w:docPart w:val="4A89EE225284496DA3187FEE16328A58"/>
              </w:placeholder>
              <w:temporary/>
              <w:showingPlcHdr/>
              <w15:appearance w15:val="hidden"/>
            </w:sdtPr>
            <w:sdtEndPr/>
            <w:sdtContent>
              <w:p w14:paraId="04D2B3A1"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592387036"/>
              <w:placeholder>
                <w:docPart w:val="EF8023AE941B49E6824F2C84469868EC"/>
              </w:placeholder>
              <w:temporary/>
              <w:showingPlcHdr/>
              <w15:appearance w15:val="hidden"/>
            </w:sdtPr>
            <w:sdtEndPr/>
            <w:sdtContent>
              <w:p w14:paraId="2241D978"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748629241"/>
              <w:placeholder>
                <w:docPart w:val="43D33ACAD41D45BAA8669C1693A27138"/>
              </w:placeholder>
              <w:temporary/>
              <w:showingPlcHdr/>
              <w15:appearance w15:val="hidden"/>
            </w:sdtPr>
            <w:sdtEndPr/>
            <w:sdtContent>
              <w:p w14:paraId="534089FD"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988779935"/>
              <w:placeholder>
                <w:docPart w:val="A73971B67DA948939EE1B4D1E0C6B8C4"/>
              </w:placeholder>
              <w:temporary/>
              <w:showingPlcHdr/>
              <w15:appearance w15:val="hidden"/>
            </w:sdtPr>
            <w:sdtEndPr/>
            <w:sdtContent>
              <w:p w14:paraId="6DFA8DFE"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464628530"/>
              <w:placeholder>
                <w:docPart w:val="87C56996C4164FBD8790ACF005C1EB5C"/>
              </w:placeholder>
              <w:temporary/>
              <w:showingPlcHdr/>
              <w15:appearance w15:val="hidden"/>
            </w:sdtPr>
            <w:sdtEndPr/>
            <w:sdtContent>
              <w:p w14:paraId="6AAAE3BE" w14:textId="4026365F" w:rsidR="00F64782" w:rsidRPr="00A97BAF" w:rsidRDefault="00F64782" w:rsidP="00F64782">
                <w:pPr>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4006EDB7" w14:textId="77777777" w:rsidR="00A146E2" w:rsidRDefault="00A146E2" w:rsidP="00A146E2">
      <w:pPr>
        <w:pStyle w:val="1stLevel"/>
      </w:pPr>
      <w:r w:rsidRPr="00A97BAF">
        <w:t>Performance Guarantee.</w:t>
      </w:r>
    </w:p>
    <w:p w14:paraId="67139BEC" w14:textId="763A922E" w:rsidR="00A146E2" w:rsidRPr="00A97BAF" w:rsidRDefault="00A146E2" w:rsidP="00A146E2">
      <w:pPr>
        <w:pStyle w:val="Body-1stLevel"/>
      </w:pPr>
      <w:proofErr w:type="gramStart"/>
      <w:r w:rsidRPr="00A97BAF">
        <w:t>Contractor</w:t>
      </w:r>
      <w:proofErr w:type="gramEnd"/>
      <w:r w:rsidRPr="00A97BAF">
        <w:t xml:space="preserve"> must </w:t>
      </w:r>
      <w:proofErr w:type="gramStart"/>
      <w:r w:rsidRPr="00A97BAF">
        <w:t>at all times</w:t>
      </w:r>
      <w:proofErr w:type="gramEnd"/>
      <w:r w:rsidRPr="00A97BAF">
        <w:t xml:space="preserve">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76519E2C" w14:textId="02C3F22B" w:rsidR="00A146E2" w:rsidRPr="00A97BAF" w:rsidRDefault="00A146E2" w:rsidP="00A146E2">
      <w:pPr>
        <w:pStyle w:val="1stLevel"/>
      </w:pPr>
      <w:r w:rsidRPr="00A97BAF">
        <w:t>Insurance Requirements.</w:t>
      </w:r>
    </w:p>
    <w:p w14:paraId="0017BCD7" w14:textId="77777777" w:rsidR="00A146E2" w:rsidRPr="00A97BAF" w:rsidRDefault="00A146E2" w:rsidP="00A146E2">
      <w:pPr>
        <w:pStyle w:val="2ndLevelLower"/>
        <w:rPr>
          <w:i/>
          <w:iCs/>
        </w:rPr>
      </w:pPr>
      <w:r w:rsidRPr="00A97BAF">
        <w:rPr>
          <w:b/>
          <w:bCs/>
        </w:rPr>
        <w:t>General Requirements</w:t>
      </w:r>
      <w:r w:rsidRPr="00A97BAF">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29B422D4" w14:textId="77777777" w:rsidR="00A146E2" w:rsidRPr="00F64782" w:rsidRDefault="00A146E2" w:rsidP="00A146E2">
      <w:pPr>
        <w:pStyle w:val="2ndLevelLower"/>
      </w:pPr>
      <w:r w:rsidRPr="00A97BAF">
        <w:rPr>
          <w:b/>
          <w:bCs/>
        </w:rPr>
        <w:t>Qualification of Insurers</w:t>
      </w:r>
      <w:r w:rsidRPr="00A97BAF">
        <w:t>. Except for self-insured coverage, all policies must be written by an insurer with an A.M. Best rating of A- VII or higher unless otherwise approved by DTMB Enterprise Risk Management.</w:t>
      </w:r>
    </w:p>
    <w:p w14:paraId="7EA8E49F" w14:textId="77777777" w:rsidR="00A146E2" w:rsidRPr="00A97BAF" w:rsidRDefault="00A146E2" w:rsidP="00A146E2">
      <w:pPr>
        <w:pStyle w:val="2ndLevelLower"/>
        <w:rPr>
          <w:i/>
          <w:iCs/>
        </w:rPr>
      </w:pPr>
      <w:r w:rsidRPr="00A97BAF">
        <w:rPr>
          <w:b/>
          <w:bCs/>
        </w:rPr>
        <w:t>Primary and Non-Contributory Coverage</w:t>
      </w:r>
      <w:r w:rsidRPr="00A97BAF">
        <w:t>. All policies for which the State of Michigan is required to be named as an additional insured must be on a primary and non-contributory basis.</w:t>
      </w:r>
    </w:p>
    <w:p w14:paraId="3057ABC9" w14:textId="77777777" w:rsidR="00A146E2" w:rsidRPr="00F64782" w:rsidRDefault="00A146E2" w:rsidP="00A146E2">
      <w:pPr>
        <w:pStyle w:val="2ndLevelLower"/>
      </w:pPr>
      <w:r w:rsidRPr="00A97BAF">
        <w:rPr>
          <w:b/>
          <w:bCs/>
        </w:rPr>
        <w:t>Claims-Made Coverage</w:t>
      </w:r>
      <w:r w:rsidRPr="00A97BAF">
        <w:t>. If any required policies provide claims-made coverage, Contractor must:</w:t>
      </w:r>
    </w:p>
    <w:p w14:paraId="2E6619F5" w14:textId="77777777" w:rsidR="00A146E2" w:rsidRPr="00A97BAF" w:rsidRDefault="00A146E2" w:rsidP="00A146E2">
      <w:pPr>
        <w:pStyle w:val="3rdLevel"/>
        <w:rPr>
          <w:b/>
          <w:bCs/>
        </w:rPr>
      </w:pPr>
      <w:r w:rsidRPr="00A97BAF">
        <w:t xml:space="preserve">Maintain coverage and provide evidence of coverage for at least 3 years after the later of the expiration or termination of the Contract or the completion of all its duties under the </w:t>
      </w:r>
      <w:proofErr w:type="gramStart"/>
      <w:r w:rsidRPr="00A97BAF">
        <w:t>Contract;</w:t>
      </w:r>
      <w:proofErr w:type="gramEnd"/>
    </w:p>
    <w:p w14:paraId="1DFEA0FA" w14:textId="77777777" w:rsidR="00A146E2" w:rsidRPr="00F64782" w:rsidRDefault="00A146E2" w:rsidP="00A146E2">
      <w:pPr>
        <w:pStyle w:val="3rdLevel"/>
      </w:pPr>
      <w:r w:rsidRPr="00A97BAF">
        <w:t>Purchase extended reporting coverage for a minimum of 3 years after completion of work if coverage is cancelled or not renewed, and not replaced with another claims-made policy form with a retroactive date prior to the Effective Date of this Contract</w:t>
      </w:r>
    </w:p>
    <w:p w14:paraId="4C72498C" w14:textId="77777777" w:rsidR="00A146E2" w:rsidRPr="00A97BAF" w:rsidRDefault="00A146E2" w:rsidP="00A146E2">
      <w:pPr>
        <w:pStyle w:val="2ndLevelLower"/>
      </w:pPr>
      <w:r w:rsidRPr="00A97BAF">
        <w:t>Proof of Insurance</w:t>
      </w:r>
    </w:p>
    <w:p w14:paraId="577C5893" w14:textId="77777777" w:rsidR="00A146E2" w:rsidRPr="00A97BAF" w:rsidRDefault="00A146E2" w:rsidP="00A146E2">
      <w:pPr>
        <w:pStyle w:val="3rdLevel"/>
      </w:pPr>
      <w:r w:rsidRPr="00A97BAF">
        <w:t>Insurance certificates showing evidence of coverage as required herein must be submitted to the Contract Administrator within 10 days of the contract execution date.</w:t>
      </w:r>
    </w:p>
    <w:p w14:paraId="585EDBA3" w14:textId="77777777" w:rsidR="00A146E2" w:rsidRPr="00A97BAF" w:rsidRDefault="00A146E2" w:rsidP="00A146E2">
      <w:pPr>
        <w:pStyle w:val="3rdLevel"/>
      </w:pPr>
      <w:r w:rsidRPr="00A97BAF">
        <w:t xml:space="preserve">Renewal insurance certificates must be provided on annual basis or as otherwise commensurate with the effective dates of coverage for any insurance required herein. </w:t>
      </w:r>
    </w:p>
    <w:p w14:paraId="4A1CED0E" w14:textId="77777777" w:rsidR="00A146E2" w:rsidRPr="00A97BAF" w:rsidRDefault="00A146E2" w:rsidP="00A146E2">
      <w:pPr>
        <w:pStyle w:val="3rdLevel"/>
      </w:pPr>
      <w:r w:rsidRPr="00A97BAF">
        <w:t>Insurance certificates must be in the form of a standard ACORD Insurance Certificate unless otherwise approved by DTMB Enterprise Risk Management.</w:t>
      </w:r>
    </w:p>
    <w:p w14:paraId="52BF210E" w14:textId="1DFCFBD2" w:rsidR="00A146E2" w:rsidRPr="00A97BAF" w:rsidRDefault="00A146E2" w:rsidP="00A146E2">
      <w:pPr>
        <w:pStyle w:val="3rdLevel"/>
      </w:pPr>
      <w:r w:rsidRPr="00A97BAF">
        <w:lastRenderedPageBreak/>
        <w:t>All insurance certificates must clearly identify the Contract Number (e.g., notated under the Description of Operations on an ACORD form).</w:t>
      </w:r>
    </w:p>
    <w:p w14:paraId="0963F04E" w14:textId="77777777" w:rsidR="00A146E2" w:rsidRPr="00A97BAF" w:rsidRDefault="00A146E2" w:rsidP="00A146E2">
      <w:pPr>
        <w:pStyle w:val="3rdLevel"/>
      </w:pPr>
      <w:r w:rsidRPr="00A97BAF">
        <w:t>The State may require additional proofs of insurance or solvency, including but not limited to policy declarations, policy endorsements, policy schedules, self-insured certification or authorization, and audited financial statements.</w:t>
      </w:r>
    </w:p>
    <w:p w14:paraId="5A06881F" w14:textId="77777777" w:rsidR="00A146E2" w:rsidRPr="00A97BAF" w:rsidRDefault="00A146E2" w:rsidP="00A146E2">
      <w:pPr>
        <w:pStyle w:val="3rdLevel"/>
      </w:pPr>
      <w:r w:rsidRPr="00A97BAF">
        <w:t>In the event any required coverage is cancelled or not renewed, Contractor must provide written notice to the Contract Administrator no later than 5 business days following such cancellation or nonrenewal.</w:t>
      </w:r>
    </w:p>
    <w:p w14:paraId="47A0F869" w14:textId="77777777" w:rsidR="00A146E2" w:rsidRPr="00F64782" w:rsidRDefault="00A146E2" w:rsidP="00A146E2">
      <w:pPr>
        <w:pStyle w:val="2ndLevelLower"/>
      </w:pPr>
      <w:r w:rsidRPr="00A97BAF">
        <w:rPr>
          <w:b/>
          <w:bCs/>
        </w:rPr>
        <w:t>Subcontractors</w:t>
      </w:r>
      <w:r w:rsidRPr="00A97BAF">
        <w:rPr>
          <w:i/>
          <w:iCs/>
        </w:rPr>
        <w:t xml:space="preserve">. </w:t>
      </w:r>
      <w:r w:rsidRPr="00A97BAF">
        <w:t>Contractor is responsible for ensuring its subcontractors, if any, carry and maintain insurance coverage as applicable to the subcontracted service(s).</w:t>
      </w:r>
    </w:p>
    <w:p w14:paraId="4DB7BF08" w14:textId="7C20D2EC" w:rsidR="00A146E2" w:rsidRPr="0093352B" w:rsidRDefault="00A146E2" w:rsidP="00A146E2">
      <w:pPr>
        <w:pStyle w:val="2ndLevelLower"/>
        <w:rPr>
          <w:i/>
          <w:iCs/>
        </w:rPr>
      </w:pPr>
      <w:r w:rsidRPr="00A97BAF">
        <w:rPr>
          <w:b/>
          <w:bCs/>
        </w:rPr>
        <w:t>Limits of Coverage &amp; Specific Endorsements</w:t>
      </w:r>
      <w:r w:rsidRPr="00A97BAF">
        <w:rPr>
          <w:i/>
          <w:iCs/>
        </w:rPr>
        <w:t>.</w:t>
      </w:r>
    </w:p>
    <w:p w14:paraId="29A0B700" w14:textId="77777777" w:rsidR="00A56DFD" w:rsidRPr="005F4609" w:rsidRDefault="00A56DFD" w:rsidP="00A56DFD">
      <w:pPr>
        <w:pStyle w:val="ScheduleCSectionTitle"/>
      </w:pPr>
      <w:r w:rsidRPr="005F4609">
        <w:t xml:space="preserve">Commercial </w:t>
      </w:r>
      <w:r w:rsidRPr="00A56DFD">
        <w:t>General</w:t>
      </w:r>
      <w:r w:rsidRPr="005F4609">
        <w:t xml:space="preserve"> Liability Insurance</w:t>
      </w:r>
    </w:p>
    <w:tbl>
      <w:tblPr>
        <w:tblStyle w:val="Purchasing-Nobanding"/>
        <w:tblW w:w="0" w:type="auto"/>
        <w:tblLook w:val="04A0" w:firstRow="1" w:lastRow="0" w:firstColumn="1" w:lastColumn="0" w:noHBand="0" w:noVBand="1"/>
      </w:tblPr>
      <w:tblGrid>
        <w:gridCol w:w="5035"/>
        <w:gridCol w:w="5035"/>
      </w:tblGrid>
      <w:tr w:rsidR="00A56DFD" w14:paraId="338FC41E"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5994FBF" w14:textId="77777777" w:rsidR="00A56DFD" w:rsidRPr="0001364C" w:rsidRDefault="00A56DFD" w:rsidP="00CF0D72">
            <w:pPr>
              <w:pStyle w:val="TableHeader"/>
              <w:rPr>
                <w:b/>
                <w:bCs/>
              </w:rPr>
            </w:pPr>
            <w:r w:rsidRPr="0001364C">
              <w:rPr>
                <w:b/>
                <w:bCs/>
              </w:rPr>
              <w:t>Required Limits</w:t>
            </w:r>
          </w:p>
        </w:tc>
        <w:tc>
          <w:tcPr>
            <w:tcW w:w="5035" w:type="dxa"/>
          </w:tcPr>
          <w:p w14:paraId="35951693" w14:textId="77777777" w:rsidR="00A56DFD" w:rsidRPr="005F4609" w:rsidRDefault="00A56DFD" w:rsidP="00CF0D72">
            <w:pPr>
              <w:pStyle w:val="TableHeader"/>
              <w:cnfStyle w:val="100000000000" w:firstRow="1" w:lastRow="0" w:firstColumn="0" w:lastColumn="0" w:oddVBand="0" w:evenVBand="0" w:oddHBand="0" w:evenHBand="0" w:firstRowFirstColumn="0" w:firstRowLastColumn="0" w:lastRowFirstColumn="0" w:lastRowLastColumn="0"/>
              <w:rPr>
                <w:b/>
                <w:bCs/>
              </w:rPr>
            </w:pPr>
            <w:r w:rsidRPr="005F4609">
              <w:rPr>
                <w:b/>
                <w:bCs/>
              </w:rPr>
              <w:t>Additional Requirements</w:t>
            </w:r>
          </w:p>
        </w:tc>
      </w:tr>
      <w:tr w:rsidR="00A56DFD" w14:paraId="51BD8338" w14:textId="77777777" w:rsidTr="00A56DFD">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035" w:type="dxa"/>
            <w:vAlign w:val="top"/>
          </w:tcPr>
          <w:p w14:paraId="2D638E03" w14:textId="77777777" w:rsidR="00A56DFD" w:rsidRPr="005F4609" w:rsidRDefault="00A56DFD" w:rsidP="00A56DFD">
            <w:pPr>
              <w:pStyle w:val="TableBody"/>
            </w:pPr>
            <w:r w:rsidRPr="005F4609">
              <w:t>Minimum Limits:</w:t>
            </w:r>
          </w:p>
          <w:p w14:paraId="5F4BDE22" w14:textId="77777777" w:rsidR="00A56DFD" w:rsidRPr="005F4609" w:rsidRDefault="00A56DFD" w:rsidP="00A56DFD">
            <w:pPr>
              <w:pStyle w:val="TableBody"/>
            </w:pPr>
            <w:r w:rsidRPr="005F4609">
              <w:t>$1,000,000 Each Occurrence</w:t>
            </w:r>
          </w:p>
          <w:p w14:paraId="7C959E68" w14:textId="77777777" w:rsidR="00A56DFD" w:rsidRPr="005F4609" w:rsidRDefault="00A56DFD" w:rsidP="00A56DFD">
            <w:pPr>
              <w:pStyle w:val="TableBody"/>
            </w:pPr>
            <w:r w:rsidRPr="005F4609">
              <w:t>$1,000,000 Personal &amp; Advertising Injury</w:t>
            </w:r>
          </w:p>
          <w:p w14:paraId="12EAF6BE" w14:textId="77777777" w:rsidR="00A56DFD" w:rsidRPr="005F4609" w:rsidRDefault="00A56DFD" w:rsidP="00A56DFD">
            <w:pPr>
              <w:pStyle w:val="TableBody"/>
            </w:pPr>
            <w:r w:rsidRPr="005F4609">
              <w:t>$2,000,000 Products/Completed Operations</w:t>
            </w:r>
          </w:p>
          <w:p w14:paraId="5B088D58" w14:textId="77777777" w:rsidR="00A56DFD" w:rsidRDefault="00A56DFD" w:rsidP="00A56DFD">
            <w:pPr>
              <w:pStyle w:val="TableBody"/>
            </w:pPr>
            <w:r w:rsidRPr="005F4609">
              <w:t>$2,000,000 General Aggregate</w:t>
            </w:r>
          </w:p>
        </w:tc>
        <w:tc>
          <w:tcPr>
            <w:tcW w:w="5035" w:type="dxa"/>
            <w:vAlign w:val="top"/>
          </w:tcPr>
          <w:p w14:paraId="4585F2D8" w14:textId="77777777" w:rsidR="00A56DFD" w:rsidRDefault="00A56DFD" w:rsidP="00A56DFD">
            <w:pPr>
              <w:pStyle w:val="TableBody"/>
              <w:cnfStyle w:val="000000100000" w:firstRow="0" w:lastRow="0" w:firstColumn="0" w:lastColumn="0" w:oddVBand="0" w:evenVBand="0" w:oddHBand="1" w:evenHBand="0" w:firstRowFirstColumn="0" w:firstRowLastColumn="0" w:lastRowFirstColumn="0" w:lastRowLastColumn="0"/>
            </w:pPr>
            <w:r w:rsidRPr="005F4609">
              <w:t>Contractor must have their policy endorsed to add “the State of Michigan, its departments, divisions, agencies, offices, commissions, officers, employees, and agents” as additional insureds using endorsement CG 20 10 11 85, or both CG 20 10 12 19 and CG 20 37 12 19.</w:t>
            </w:r>
          </w:p>
          <w:p w14:paraId="72235D41" w14:textId="659E90F8" w:rsidR="0093352B" w:rsidRPr="005F4609" w:rsidRDefault="0093352B" w:rsidP="00A56DFD">
            <w:pPr>
              <w:pStyle w:val="TableBody"/>
              <w:cnfStyle w:val="000000100000" w:firstRow="0" w:lastRow="0" w:firstColumn="0" w:lastColumn="0" w:oddVBand="0" w:evenVBand="0" w:oddHBand="1" w:evenHBand="0" w:firstRowFirstColumn="0" w:firstRowLastColumn="0" w:lastRowFirstColumn="0" w:lastRowLastColumn="0"/>
            </w:pPr>
            <w:r w:rsidRPr="00A97BAF">
              <w:rPr>
                <w:rFonts w:eastAsia="Arial"/>
              </w:rPr>
              <w:t>Coverage must not have exclusions or limitations related to sexual abuse and molestation liability.</w:t>
            </w:r>
          </w:p>
        </w:tc>
      </w:tr>
    </w:tbl>
    <w:p w14:paraId="6E5FD7E1" w14:textId="77777777" w:rsidR="00A56DFD" w:rsidRDefault="00A56DFD" w:rsidP="00A56DFD">
      <w:pPr>
        <w:pStyle w:val="ScheduleCSectionTitle"/>
      </w:pPr>
      <w:r>
        <w:t>Umbrella or Excess Liability Insurance</w:t>
      </w:r>
    </w:p>
    <w:tbl>
      <w:tblPr>
        <w:tblStyle w:val="Purchasing-Nobanding"/>
        <w:tblW w:w="0" w:type="auto"/>
        <w:tblLook w:val="04A0" w:firstRow="1" w:lastRow="0" w:firstColumn="1" w:lastColumn="0" w:noHBand="0" w:noVBand="1"/>
      </w:tblPr>
      <w:tblGrid>
        <w:gridCol w:w="5035"/>
        <w:gridCol w:w="5035"/>
      </w:tblGrid>
      <w:tr w:rsidR="00A56DFD" w14:paraId="3D1724A2"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6DE9B916" w14:textId="77777777" w:rsidR="00A56DFD" w:rsidRPr="0001364C" w:rsidRDefault="00A56DFD" w:rsidP="00CF0D72">
            <w:pPr>
              <w:pStyle w:val="TableHeader"/>
              <w:rPr>
                <w:b/>
                <w:bCs/>
              </w:rPr>
            </w:pPr>
            <w:r w:rsidRPr="0001364C">
              <w:rPr>
                <w:b/>
                <w:bCs/>
              </w:rPr>
              <w:t>Required Limits</w:t>
            </w:r>
          </w:p>
        </w:tc>
        <w:tc>
          <w:tcPr>
            <w:tcW w:w="5035" w:type="dxa"/>
          </w:tcPr>
          <w:p w14:paraId="3A6E85FE" w14:textId="77777777" w:rsidR="00A56DFD" w:rsidRPr="005F4609" w:rsidRDefault="00A56DFD" w:rsidP="00CF0D72">
            <w:pPr>
              <w:pStyle w:val="TableHeader"/>
              <w:cnfStyle w:val="100000000000" w:firstRow="1" w:lastRow="0" w:firstColumn="0" w:lastColumn="0" w:oddVBand="0" w:evenVBand="0" w:oddHBand="0" w:evenHBand="0" w:firstRowFirstColumn="0" w:firstRowLastColumn="0" w:lastRowFirstColumn="0" w:lastRowLastColumn="0"/>
              <w:rPr>
                <w:b/>
                <w:bCs/>
              </w:rPr>
            </w:pPr>
            <w:r w:rsidRPr="005F4609">
              <w:rPr>
                <w:b/>
                <w:bCs/>
              </w:rPr>
              <w:t>Additional Requirements</w:t>
            </w:r>
          </w:p>
        </w:tc>
      </w:tr>
      <w:tr w:rsidR="00A56DFD" w14:paraId="2E2692EC" w14:textId="77777777" w:rsidTr="00A56DFD">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5035" w:type="dxa"/>
            <w:vAlign w:val="top"/>
          </w:tcPr>
          <w:p w14:paraId="3BE54001" w14:textId="77777777" w:rsidR="00A56DFD" w:rsidRPr="00A56DFD" w:rsidRDefault="00A56DFD" w:rsidP="00A56DFD">
            <w:pPr>
              <w:pStyle w:val="TableBody"/>
            </w:pPr>
            <w:r w:rsidRPr="00A56DFD">
              <w:t>Minimum Limits:</w:t>
            </w:r>
          </w:p>
          <w:p w14:paraId="64D54871" w14:textId="510742E4" w:rsidR="00A56DFD" w:rsidRPr="00A56DFD" w:rsidRDefault="00A56DFD" w:rsidP="00A56DFD">
            <w:pPr>
              <w:pStyle w:val="TableBody"/>
            </w:pPr>
            <w:r w:rsidRPr="00A56DFD">
              <w:t>$</w:t>
            </w:r>
            <w:proofErr w:type="gramStart"/>
            <w:r w:rsidRPr="00A56DFD">
              <w:t>5,000,000</w:t>
            </w:r>
            <w:r w:rsidR="00BF332F">
              <w:t xml:space="preserve"> </w:t>
            </w:r>
            <w:r w:rsidRPr="00A56DFD">
              <w:t xml:space="preserve"> Each</w:t>
            </w:r>
            <w:proofErr w:type="gramEnd"/>
            <w:r w:rsidRPr="00A56DFD">
              <w:t xml:space="preserve"> Occurrence</w:t>
            </w:r>
          </w:p>
          <w:p w14:paraId="65490E56" w14:textId="77777777" w:rsidR="00A56DFD" w:rsidRPr="00A56DFD" w:rsidRDefault="00A56DFD" w:rsidP="00A56DFD">
            <w:pPr>
              <w:pStyle w:val="TableBody"/>
            </w:pPr>
            <w:r w:rsidRPr="00A56DFD">
              <w:t>$10,000,000 Aggregate</w:t>
            </w:r>
          </w:p>
        </w:tc>
        <w:tc>
          <w:tcPr>
            <w:tcW w:w="5035" w:type="dxa"/>
            <w:vAlign w:val="top"/>
          </w:tcPr>
          <w:p w14:paraId="3EB7D9AD" w14:textId="77777777" w:rsidR="00A56DFD" w:rsidRPr="00A56DFD" w:rsidRDefault="00A56DFD" w:rsidP="00A56DFD">
            <w:pPr>
              <w:pStyle w:val="TableBody"/>
              <w:cnfStyle w:val="000000100000" w:firstRow="0" w:lastRow="0" w:firstColumn="0" w:lastColumn="0" w:oddVBand="0" w:evenVBand="0" w:oddHBand="1" w:evenHBand="0" w:firstRowFirstColumn="0" w:firstRowLastColumn="0" w:lastRowFirstColumn="0" w:lastRowLastColumn="0"/>
            </w:pPr>
            <w:proofErr w:type="gramStart"/>
            <w:r w:rsidRPr="00A56DFD">
              <w:t>Contractor</w:t>
            </w:r>
            <w:proofErr w:type="gramEnd"/>
            <w:r w:rsidRPr="00A56DFD">
              <w:t xml:space="preserve"> must have their policy follow form.</w:t>
            </w:r>
          </w:p>
        </w:tc>
      </w:tr>
    </w:tbl>
    <w:p w14:paraId="18DF2FBE" w14:textId="77777777" w:rsidR="00A56DFD" w:rsidRDefault="00A56DFD" w:rsidP="00A56DFD">
      <w:pPr>
        <w:pStyle w:val="ScheduleCSectionTitle"/>
      </w:pPr>
      <w:r>
        <w:t>Automobile Liability Insurance</w:t>
      </w:r>
    </w:p>
    <w:tbl>
      <w:tblPr>
        <w:tblStyle w:val="Purchasing-Nobanding"/>
        <w:tblW w:w="0" w:type="auto"/>
        <w:tblLook w:val="04A0" w:firstRow="1" w:lastRow="0" w:firstColumn="1" w:lastColumn="0" w:noHBand="0" w:noVBand="1"/>
      </w:tblPr>
      <w:tblGrid>
        <w:gridCol w:w="5035"/>
        <w:gridCol w:w="5035"/>
      </w:tblGrid>
      <w:tr w:rsidR="00A56DFD" w14:paraId="1CFACB37"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53754DB" w14:textId="77777777" w:rsidR="00A56DFD" w:rsidRDefault="00A56DFD" w:rsidP="00CF0D72">
            <w:pPr>
              <w:pStyle w:val="TableHeader"/>
            </w:pPr>
            <w:r w:rsidRPr="005F4609">
              <w:rPr>
                <w:b/>
                <w:bCs/>
              </w:rPr>
              <w:t>Required Limits</w:t>
            </w:r>
          </w:p>
        </w:tc>
        <w:tc>
          <w:tcPr>
            <w:tcW w:w="5035" w:type="dxa"/>
          </w:tcPr>
          <w:p w14:paraId="76BF1E50"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5C02C83F"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C52C309" w14:textId="77777777" w:rsidR="00A56DFD" w:rsidRPr="008F6CB7" w:rsidRDefault="00A56DFD" w:rsidP="00CF0D72">
            <w:pPr>
              <w:pStyle w:val="TableBody"/>
            </w:pPr>
            <w:r w:rsidRPr="008F6CB7">
              <w:t>Minimum Limits:</w:t>
            </w:r>
          </w:p>
          <w:p w14:paraId="6E112A1A" w14:textId="77777777" w:rsidR="00A56DFD" w:rsidRPr="008F6CB7" w:rsidRDefault="00A56DFD" w:rsidP="00CF0D72">
            <w:pPr>
              <w:pStyle w:val="TableBody"/>
            </w:pPr>
            <w:r w:rsidRPr="008F6CB7">
              <w:t>$1,000,000 Per Accident</w:t>
            </w:r>
          </w:p>
        </w:tc>
        <w:tc>
          <w:tcPr>
            <w:tcW w:w="5035" w:type="dxa"/>
          </w:tcPr>
          <w:p w14:paraId="23890EA0" w14:textId="77777777" w:rsidR="00A56DFD" w:rsidRPr="008F6CB7"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8F6CB7">
              <w:t>Contractor must have their policy: (1) endorsed to add “the State of Michigan, its departments, divisions, agencies, offices, commissions, officers, employees, and agents” as additional insureds; and (2) include Hired and Non-Owned Automobile coverage.</w:t>
            </w:r>
          </w:p>
        </w:tc>
      </w:tr>
    </w:tbl>
    <w:p w14:paraId="71C8F499" w14:textId="77777777" w:rsidR="00A56DFD" w:rsidRDefault="00A56DFD" w:rsidP="00A56DFD">
      <w:pPr>
        <w:pStyle w:val="ScheduleCSectionTitle"/>
      </w:pPr>
      <w:proofErr w:type="gramStart"/>
      <w:r>
        <w:lastRenderedPageBreak/>
        <w:t>Workers</w:t>
      </w:r>
      <w:proofErr w:type="gramEnd"/>
      <w:r>
        <w:t xml:space="preserve"> Compensation Insurance</w:t>
      </w:r>
    </w:p>
    <w:tbl>
      <w:tblPr>
        <w:tblStyle w:val="Purchasing-Nobanding"/>
        <w:tblW w:w="0" w:type="auto"/>
        <w:tblLook w:val="04A0" w:firstRow="1" w:lastRow="0" w:firstColumn="1" w:lastColumn="0" w:noHBand="0" w:noVBand="1"/>
      </w:tblPr>
      <w:tblGrid>
        <w:gridCol w:w="5035"/>
        <w:gridCol w:w="5035"/>
      </w:tblGrid>
      <w:tr w:rsidR="00A56DFD" w14:paraId="267FFE2D"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55C7802" w14:textId="77777777" w:rsidR="00A56DFD" w:rsidRDefault="00A56DFD" w:rsidP="00CF0D72">
            <w:pPr>
              <w:pStyle w:val="TableHeader"/>
            </w:pPr>
            <w:r w:rsidRPr="005F4609">
              <w:rPr>
                <w:b/>
                <w:bCs/>
              </w:rPr>
              <w:t>Required Limits</w:t>
            </w:r>
          </w:p>
        </w:tc>
        <w:tc>
          <w:tcPr>
            <w:tcW w:w="5035" w:type="dxa"/>
          </w:tcPr>
          <w:p w14:paraId="0774CA42"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7641A2A5"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746C0AB" w14:textId="77777777" w:rsidR="00A56DFD" w:rsidRPr="007B3E70" w:rsidRDefault="00A56DFD" w:rsidP="00CF0D72">
            <w:pPr>
              <w:pStyle w:val="TableBody"/>
            </w:pPr>
            <w:r w:rsidRPr="007B3E70">
              <w:t>Minimum Limits:</w:t>
            </w:r>
          </w:p>
          <w:p w14:paraId="105A1C11" w14:textId="77777777" w:rsidR="00A56DFD" w:rsidRDefault="00A56DFD" w:rsidP="00CF0D72">
            <w:pPr>
              <w:pStyle w:val="TableBody"/>
            </w:pPr>
            <w:r w:rsidRPr="007B3E70">
              <w:t>Coverage according to applicable laws governing work activities.</w:t>
            </w:r>
          </w:p>
        </w:tc>
        <w:tc>
          <w:tcPr>
            <w:tcW w:w="5035" w:type="dxa"/>
          </w:tcPr>
          <w:p w14:paraId="6BF377A3"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7B3E70">
              <w:t xml:space="preserve">Waiver of subrogation, except where </w:t>
            </w:r>
            <w:proofErr w:type="gramStart"/>
            <w:r w:rsidRPr="007B3E70">
              <w:t>waiver is</w:t>
            </w:r>
            <w:proofErr w:type="gramEnd"/>
            <w:r w:rsidRPr="007B3E70">
              <w:t xml:space="preserve"> prohibited by law.</w:t>
            </w:r>
          </w:p>
        </w:tc>
      </w:tr>
    </w:tbl>
    <w:p w14:paraId="4F098CA6" w14:textId="77777777" w:rsidR="00A56DFD" w:rsidRDefault="00A56DFD" w:rsidP="00A56DFD">
      <w:pPr>
        <w:pStyle w:val="ScheduleCSectionTitle"/>
      </w:pPr>
      <w:r>
        <w:t>Employers Liability Insurance</w:t>
      </w:r>
    </w:p>
    <w:tbl>
      <w:tblPr>
        <w:tblStyle w:val="Purchasing-Nobanding"/>
        <w:tblW w:w="0" w:type="auto"/>
        <w:tblLook w:val="04A0" w:firstRow="1" w:lastRow="0" w:firstColumn="1" w:lastColumn="0" w:noHBand="0" w:noVBand="1"/>
      </w:tblPr>
      <w:tblGrid>
        <w:gridCol w:w="5035"/>
        <w:gridCol w:w="5035"/>
      </w:tblGrid>
      <w:tr w:rsidR="00A56DFD" w14:paraId="58101DF0"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3C65AE1F" w14:textId="77777777" w:rsidR="00A56DFD" w:rsidRDefault="00A56DFD" w:rsidP="00CF0D72">
            <w:pPr>
              <w:pStyle w:val="TableHeader"/>
            </w:pPr>
            <w:r w:rsidRPr="005F4609">
              <w:rPr>
                <w:b/>
                <w:bCs/>
              </w:rPr>
              <w:t>Required Limits</w:t>
            </w:r>
          </w:p>
        </w:tc>
        <w:tc>
          <w:tcPr>
            <w:tcW w:w="5035" w:type="dxa"/>
          </w:tcPr>
          <w:p w14:paraId="23D5B1BB"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45E5F947"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595334" w14:textId="77777777" w:rsidR="00A56DFD" w:rsidRPr="007B3E70" w:rsidRDefault="00A56DFD" w:rsidP="00CF0D72">
            <w:pPr>
              <w:pStyle w:val="TableBody"/>
            </w:pPr>
            <w:r w:rsidRPr="007B3E70">
              <w:t>Minimum Limits:</w:t>
            </w:r>
          </w:p>
          <w:p w14:paraId="66D9FBFB" w14:textId="77777777" w:rsidR="00A56DFD" w:rsidRPr="007B3E70" w:rsidRDefault="00A56DFD" w:rsidP="00CF0D72">
            <w:pPr>
              <w:pStyle w:val="TableBody"/>
            </w:pPr>
            <w:r w:rsidRPr="007B3E70">
              <w:t>$500,000 Each Accident</w:t>
            </w:r>
          </w:p>
          <w:p w14:paraId="53A4C365" w14:textId="77777777" w:rsidR="00A56DFD" w:rsidRPr="007B3E70" w:rsidRDefault="00A56DFD" w:rsidP="00CF0D72">
            <w:pPr>
              <w:pStyle w:val="TableBody"/>
            </w:pPr>
            <w:r w:rsidRPr="007B3E70">
              <w:t>$500,000 Each Employee by Disease</w:t>
            </w:r>
          </w:p>
          <w:p w14:paraId="72E8D327" w14:textId="77777777" w:rsidR="00A56DFD" w:rsidRDefault="00A56DFD" w:rsidP="00CF0D72">
            <w:pPr>
              <w:pStyle w:val="TableBody"/>
            </w:pPr>
            <w:r w:rsidRPr="007B3E70">
              <w:t>$500,000 Aggregate Disease</w:t>
            </w:r>
          </w:p>
        </w:tc>
        <w:tc>
          <w:tcPr>
            <w:tcW w:w="5035" w:type="dxa"/>
          </w:tcPr>
          <w:p w14:paraId="68F97AB9"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p>
        </w:tc>
      </w:tr>
    </w:tbl>
    <w:p w14:paraId="2298EC1E" w14:textId="77777777" w:rsidR="00A56DFD" w:rsidRDefault="00A56DFD" w:rsidP="00A56DFD">
      <w:pPr>
        <w:pStyle w:val="ScheduleCSectionTitle"/>
      </w:pPr>
      <w:r>
        <w:t>Privacy and Security Liability (Cyber Liability) Insurance</w:t>
      </w:r>
    </w:p>
    <w:tbl>
      <w:tblPr>
        <w:tblStyle w:val="Purchasing-Nobanding"/>
        <w:tblW w:w="0" w:type="auto"/>
        <w:tblLook w:val="04A0" w:firstRow="1" w:lastRow="0" w:firstColumn="1" w:lastColumn="0" w:noHBand="0" w:noVBand="1"/>
      </w:tblPr>
      <w:tblGrid>
        <w:gridCol w:w="5035"/>
        <w:gridCol w:w="5035"/>
      </w:tblGrid>
      <w:tr w:rsidR="00A56DFD" w14:paraId="754F471F"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5FA6EDC6" w14:textId="77777777" w:rsidR="00A56DFD" w:rsidRDefault="00A56DFD" w:rsidP="00CF0D72">
            <w:pPr>
              <w:pStyle w:val="TableHeader"/>
            </w:pPr>
            <w:r w:rsidRPr="005F4609">
              <w:rPr>
                <w:b/>
                <w:bCs/>
              </w:rPr>
              <w:t>Required Limits</w:t>
            </w:r>
          </w:p>
        </w:tc>
        <w:tc>
          <w:tcPr>
            <w:tcW w:w="5035" w:type="dxa"/>
          </w:tcPr>
          <w:p w14:paraId="21FCAB95"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240B2E42"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6861D9" w14:textId="77777777" w:rsidR="00A56DFD" w:rsidRPr="008F6CB7" w:rsidRDefault="00A56DFD" w:rsidP="00CF0D72">
            <w:pPr>
              <w:pStyle w:val="TableBody"/>
            </w:pPr>
            <w:r w:rsidRPr="008F6CB7">
              <w:t>Minimum Limits:</w:t>
            </w:r>
          </w:p>
          <w:p w14:paraId="287ED01F" w14:textId="77777777" w:rsidR="00A56DFD" w:rsidRPr="008F6CB7" w:rsidRDefault="00A56DFD" w:rsidP="00CF0D72">
            <w:pPr>
              <w:pStyle w:val="TableBody"/>
            </w:pPr>
            <w:r w:rsidRPr="008F6CB7">
              <w:t>$1,000,000 Employee Theft Per Loss</w:t>
            </w:r>
          </w:p>
        </w:tc>
        <w:tc>
          <w:tcPr>
            <w:tcW w:w="5035" w:type="dxa"/>
          </w:tcPr>
          <w:p w14:paraId="24030CB4" w14:textId="77777777" w:rsidR="00A56DFD" w:rsidRPr="008F6CB7"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8F6CB7">
              <w:t>Contractor must have their policy: (1) cover forgery and alteration, theft of money and securities, robbery and safe burglary, computer fraud, funds transfer fraud, money order and counterfeit currency, and (2) endorsed to add “the State of Michigan, its departments, divisions, agencies, offices, commissions, officers, employees, and agents” as Loss Payees.</w:t>
            </w:r>
          </w:p>
        </w:tc>
      </w:tr>
    </w:tbl>
    <w:p w14:paraId="5F210481" w14:textId="77777777" w:rsidR="00A56DFD" w:rsidRDefault="00A56DFD" w:rsidP="00A56DFD">
      <w:pPr>
        <w:pStyle w:val="ScheduleCSectionTitle"/>
      </w:pPr>
      <w:r>
        <w:t>Professional Liability (Errors and Omissions) Insurance</w:t>
      </w:r>
    </w:p>
    <w:tbl>
      <w:tblPr>
        <w:tblStyle w:val="Purchasing-Nobanding"/>
        <w:tblW w:w="0" w:type="auto"/>
        <w:tblLook w:val="04A0" w:firstRow="1" w:lastRow="0" w:firstColumn="1" w:lastColumn="0" w:noHBand="0" w:noVBand="1"/>
      </w:tblPr>
      <w:tblGrid>
        <w:gridCol w:w="5035"/>
        <w:gridCol w:w="5035"/>
      </w:tblGrid>
      <w:tr w:rsidR="00A56DFD" w14:paraId="059789B5"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0B6C134" w14:textId="77777777" w:rsidR="00A56DFD" w:rsidRDefault="00A56DFD" w:rsidP="00CF0D72">
            <w:pPr>
              <w:pStyle w:val="TableHeader"/>
            </w:pPr>
            <w:r w:rsidRPr="005F4609">
              <w:rPr>
                <w:b/>
                <w:bCs/>
              </w:rPr>
              <w:t>Required Limits</w:t>
            </w:r>
          </w:p>
        </w:tc>
        <w:tc>
          <w:tcPr>
            <w:tcW w:w="5035" w:type="dxa"/>
          </w:tcPr>
          <w:p w14:paraId="4E1E906D"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190CFDE1"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18A8BA5" w14:textId="77777777" w:rsidR="00A56DFD" w:rsidRPr="00A9503F" w:rsidRDefault="00A56DFD" w:rsidP="00CF0D72">
            <w:pPr>
              <w:pStyle w:val="TableBody"/>
            </w:pPr>
            <w:r w:rsidRPr="00A9503F">
              <w:t>Minimum Limits:</w:t>
            </w:r>
          </w:p>
          <w:p w14:paraId="5B1BF6D5" w14:textId="77777777" w:rsidR="00A56DFD" w:rsidRPr="00A9503F" w:rsidRDefault="00A56DFD" w:rsidP="00CF0D72">
            <w:pPr>
              <w:pStyle w:val="TableBody"/>
            </w:pPr>
            <w:r w:rsidRPr="00A9503F">
              <w:t>$3,000,000 Each Occurrence</w:t>
            </w:r>
          </w:p>
          <w:p w14:paraId="5AD92491" w14:textId="77777777" w:rsidR="00A56DFD" w:rsidRDefault="00A56DFD" w:rsidP="00CF0D72">
            <w:pPr>
              <w:pStyle w:val="TableBody"/>
            </w:pPr>
            <w:r w:rsidRPr="00A9503F">
              <w:t>$3,000,000 Annual Aggregate</w:t>
            </w:r>
          </w:p>
        </w:tc>
        <w:tc>
          <w:tcPr>
            <w:tcW w:w="5035" w:type="dxa"/>
          </w:tcPr>
          <w:p w14:paraId="575CAAB0"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p>
        </w:tc>
      </w:tr>
    </w:tbl>
    <w:p w14:paraId="598E5869" w14:textId="2DF6E4CB" w:rsidR="00A146E2" w:rsidRPr="00A97BAF" w:rsidRDefault="00A146E2" w:rsidP="0093352B">
      <w:pPr>
        <w:pStyle w:val="2ndLevelLower"/>
      </w:pPr>
      <w:r w:rsidRPr="00A97BAF">
        <w:rPr>
          <w:b/>
          <w:bCs/>
        </w:rPr>
        <w:t>Non-Waiver</w:t>
      </w:r>
      <w:r w:rsidRPr="00A97BAF">
        <w:t>. 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1F2490EF" w14:textId="348138C7" w:rsidR="00400D06" w:rsidRPr="00400D06" w:rsidRDefault="006F25D4" w:rsidP="00400D06">
      <w:pPr>
        <w:pStyle w:val="1stLevel"/>
      </w:pPr>
      <w:r>
        <w:lastRenderedPageBreak/>
        <w:t>Reserved</w:t>
      </w:r>
      <w:r w:rsidR="00A146E2" w:rsidRPr="00A97BAF">
        <w:t>.</w:t>
      </w:r>
    </w:p>
    <w:p w14:paraId="54A724D7" w14:textId="39FB0D8F" w:rsidR="00400D06" w:rsidRPr="00400D06" w:rsidRDefault="00A146E2" w:rsidP="00400D06">
      <w:pPr>
        <w:pStyle w:val="1stLevel"/>
      </w:pPr>
      <w:r w:rsidRPr="00A97BAF">
        <w:t>Extended Purchasing Program</w:t>
      </w:r>
      <w:r w:rsidR="00940896">
        <w:t xml:space="preserve"> Fees, and Reporting</w:t>
      </w:r>
      <w:r w:rsidRPr="00A97BAF">
        <w:t>.</w:t>
      </w:r>
    </w:p>
    <w:p w14:paraId="07CD49BF" w14:textId="388CA748" w:rsidR="008932F7" w:rsidRDefault="00F53EB5" w:rsidP="00400D06">
      <w:pPr>
        <w:pStyle w:val="Body-1stLevel"/>
      </w:pPr>
      <w:r>
        <w:t>Upon written agreement between the State and the Contractor, this contract may be extended to other states (including governmental subdivisions and authorized entities).</w:t>
      </w:r>
    </w:p>
    <w:p w14:paraId="6F554D44" w14:textId="01AD80E1" w:rsidR="004839F9" w:rsidRDefault="004839F9" w:rsidP="00400D06">
      <w:pPr>
        <w:pStyle w:val="Body-1stLevel"/>
      </w:pPr>
      <w:r>
        <w:t>As extended, Contractor must supply all Contract Activities at the established Contract prices and terms. The State reserves the right to</w:t>
      </w:r>
      <w:r w:rsidR="000C2569">
        <w:t xml:space="preserve"> impose the administrative fee and negotiate additional discounts based on any increased volume generated by such extensions.</w:t>
      </w:r>
    </w:p>
    <w:p w14:paraId="30BD8D02" w14:textId="77777777" w:rsidR="00A146E2" w:rsidRDefault="00A146E2" w:rsidP="00400D06">
      <w:pPr>
        <w:pStyle w:val="Body-1stLevel"/>
      </w:pPr>
      <w:r w:rsidRPr="00A97BAF">
        <w:t>Contractor must submit invoices to, and receive payment from, extended purchasing program members on a direct and individual basis.</w:t>
      </w:r>
    </w:p>
    <w:p w14:paraId="2030D0AA" w14:textId="77777777" w:rsidR="00594724" w:rsidRDefault="006A73BA" w:rsidP="00400D06">
      <w:pPr>
        <w:pStyle w:val="Body-1stLevel"/>
      </w:pPr>
      <w:r>
        <w:t>Extended Purchasing Program Administrative Fee</w:t>
      </w:r>
      <w:r w:rsidR="007F48FE">
        <w:t xml:space="preserve"> – the Contractor must pay an administrative fee of 1% on all payments made to Contractor under the Contract for transact</w:t>
      </w:r>
      <w:r w:rsidR="00036362">
        <w:t xml:space="preserve">ions with other states (including governmental subdivisions and authorized entities). </w:t>
      </w:r>
      <w:r w:rsidR="00FD4E53">
        <w:t xml:space="preserve">Administrative fee payments must be made online by check or credit card at </w:t>
      </w:r>
      <w:hyperlink r:id="rId14" w:history="1">
        <w:r w:rsidR="00DA03C7" w:rsidRPr="002C0C81">
          <w:rPr>
            <w:rStyle w:val="Hyperlink"/>
          </w:rPr>
          <w:t>https://www.thepayplace.com/mi/dtmb/adminfee</w:t>
        </w:r>
      </w:hyperlink>
      <w:r w:rsidR="00594724">
        <w:t xml:space="preserve">. </w:t>
      </w:r>
    </w:p>
    <w:p w14:paraId="28C9DDE1" w14:textId="77777777" w:rsidR="000769C4" w:rsidRDefault="00594724" w:rsidP="00400D06">
      <w:pPr>
        <w:pStyle w:val="Body-1stLevel"/>
      </w:pPr>
      <w:r>
        <w:t>Reporting – For Extended Purchase Program transact</w:t>
      </w:r>
      <w:r w:rsidR="00ED5600">
        <w:t xml:space="preserve">ions, the Contractor must submit an itemized purchasing activity report, which includes, at a minimum, the name of the purchasing entity and the total dollar volume in </w:t>
      </w:r>
      <w:r w:rsidR="000769C4">
        <w:t xml:space="preserve">sales. Reports should be mailed to </w:t>
      </w:r>
      <w:hyperlink r:id="rId15" w:history="1">
        <w:r w:rsidR="000769C4" w:rsidRPr="002C0C81">
          <w:rPr>
            <w:rStyle w:val="Hyperlink"/>
          </w:rPr>
          <w:t>MiDeal@michigan.gov</w:t>
        </w:r>
      </w:hyperlink>
      <w:r w:rsidR="000769C4">
        <w:t xml:space="preserve">. </w:t>
      </w:r>
    </w:p>
    <w:p w14:paraId="550D5F04" w14:textId="7D4FE15D" w:rsidR="000769C4" w:rsidRDefault="000769C4" w:rsidP="00400D06">
      <w:pPr>
        <w:pStyle w:val="Body-1stLevel"/>
      </w:pPr>
      <w:r>
        <w:t>The administrative fee and purchasing activity report are due within 30 calendar days from the last day of each calendar quarter.</w:t>
      </w:r>
    </w:p>
    <w:p w14:paraId="38605D87" w14:textId="77777777" w:rsidR="00400D06" w:rsidRPr="00400D06" w:rsidRDefault="00A146E2" w:rsidP="00400D06">
      <w:pPr>
        <w:pStyle w:val="1stLevel"/>
      </w:pPr>
      <w:proofErr w:type="gramStart"/>
      <w:r w:rsidRPr="00A97BAF">
        <w:t>Relationship</w:t>
      </w:r>
      <w:proofErr w:type="gramEnd"/>
      <w:r w:rsidRPr="00A97BAF">
        <w:t xml:space="preserve"> </w:t>
      </w:r>
      <w:proofErr w:type="gramStart"/>
      <w:r w:rsidRPr="00A97BAF">
        <w:t>of</w:t>
      </w:r>
      <w:proofErr w:type="gramEnd"/>
      <w:r w:rsidRPr="00A97BAF">
        <w:t xml:space="preserve"> the Parties.</w:t>
      </w:r>
    </w:p>
    <w:p w14:paraId="72D75C7E" w14:textId="5AE9048C" w:rsidR="00A146E2" w:rsidRPr="00A97BAF" w:rsidRDefault="00A146E2" w:rsidP="00400D06">
      <w:pPr>
        <w:pStyle w:val="Body-1stLevel"/>
      </w:pPr>
      <w:r w:rsidRPr="00A97BAF">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A97BAF">
        <w:rPr>
          <w:b/>
          <w:bCs/>
        </w:rPr>
        <w:t xml:space="preserve"> </w:t>
      </w:r>
      <w:r w:rsidRPr="00A97BAF">
        <w:t>Neither party has authority to contract for nor bind the other party in any manner whatsoever.</w:t>
      </w:r>
    </w:p>
    <w:p w14:paraId="5254E8FD" w14:textId="77777777" w:rsidR="00400D06" w:rsidRDefault="00A146E2" w:rsidP="00400D06">
      <w:pPr>
        <w:pStyle w:val="1stLevel"/>
      </w:pPr>
      <w:r w:rsidRPr="00A97BAF">
        <w:t>Intellectual Property Rights.</w:t>
      </w:r>
    </w:p>
    <w:p w14:paraId="4B0434A6" w14:textId="6397D1B5" w:rsidR="00A146E2" w:rsidRPr="00A97BAF" w:rsidRDefault="00A146E2" w:rsidP="00400D06">
      <w:pPr>
        <w:pStyle w:val="Body-1stLevel"/>
      </w:pPr>
      <w:r w:rsidRPr="00A97BAF">
        <w:t xml:space="preserve">If a Statement of Work requires Contractor to create any intellectual property, Contractor hereby acknowledges that the State is and will be the sole and exclusive owner of all </w:t>
      </w:r>
      <w:proofErr w:type="gramStart"/>
      <w:r w:rsidRPr="00A97BAF">
        <w:t>right</w:t>
      </w:r>
      <w:proofErr w:type="gramEnd"/>
      <w:r w:rsidRPr="00A97BAF">
        <w:t xml:space="preserve">, </w:t>
      </w:r>
      <w:proofErr w:type="gramStart"/>
      <w:r w:rsidRPr="00A97BAF">
        <w:t>title</w:t>
      </w:r>
      <w:proofErr w:type="gramEnd"/>
      <w:r w:rsidRPr="00A97BAF">
        <w:t xml:space="preserve">, and </w:t>
      </w:r>
      <w:proofErr w:type="gramStart"/>
      <w:r w:rsidRPr="00A97BAF">
        <w:t>interest</w:t>
      </w:r>
      <w:proofErr w:type="gramEnd"/>
      <w:r w:rsidRPr="00A97BAF">
        <w:t xml:space="preserve">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660FB42C" w14:textId="77777777" w:rsidR="00400D06" w:rsidRPr="00400D06" w:rsidRDefault="00A146E2" w:rsidP="00400D06">
      <w:pPr>
        <w:pStyle w:val="1stLevel"/>
      </w:pPr>
      <w:r w:rsidRPr="00A97BAF">
        <w:t>Subcontracting.</w:t>
      </w:r>
    </w:p>
    <w:p w14:paraId="7B64AD47" w14:textId="69290773" w:rsidR="00A146E2" w:rsidRPr="00A97BAF" w:rsidRDefault="00A146E2" w:rsidP="00400D06">
      <w:pPr>
        <w:pStyle w:val="Body-1stLevel"/>
      </w:pPr>
      <w:r w:rsidRPr="00A97BAF">
        <w:t xml:space="preserve">Contractor may not delegate any of its obligations under the Contract without the prior written approval of the State. </w:t>
      </w:r>
      <w:proofErr w:type="gramStart"/>
      <w:r w:rsidRPr="00A97BAF">
        <w:t>Contractor</w:t>
      </w:r>
      <w:proofErr w:type="gramEnd"/>
      <w:r w:rsidRPr="00A97BAF">
        <w:t xml:space="preserve"> must notify the State at least 90 calendar days before the proposed delegation and provide the </w:t>
      </w:r>
      <w:proofErr w:type="gramStart"/>
      <w:r w:rsidRPr="00A97BAF">
        <w:t>State</w:t>
      </w:r>
      <w:proofErr w:type="gramEnd"/>
      <w:r w:rsidRPr="00A97BAF">
        <w:t xml:space="preserv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w:t>
      </w:r>
      <w:r w:rsidRPr="00A97BAF">
        <w:lastRenderedPageBreak/>
        <w:t>compliance with the terms of this Contract, and the acts and omissions of the subcontractor. The State, in its sole discretion, may require the replacement of any subcontractor.</w:t>
      </w:r>
    </w:p>
    <w:p w14:paraId="0DABAE84" w14:textId="77777777" w:rsidR="00400D06" w:rsidRPr="00400D06" w:rsidRDefault="00A146E2" w:rsidP="00400D06">
      <w:pPr>
        <w:pStyle w:val="1stLevel"/>
      </w:pPr>
      <w:r w:rsidRPr="00A97BAF">
        <w:t>Staffing.</w:t>
      </w:r>
    </w:p>
    <w:p w14:paraId="605868FD" w14:textId="16747B52" w:rsidR="00A146E2" w:rsidRDefault="00A146E2" w:rsidP="00400D06">
      <w:pPr>
        <w:pStyle w:val="Body-1stLevel"/>
      </w:pPr>
      <w:r w:rsidRPr="00A97BAF">
        <w:t>The State’s Contract Administrator may require Contractor to remove or reassign personnel providing services by providing a notice to Contractor.</w:t>
      </w:r>
    </w:p>
    <w:p w14:paraId="1DCDE9B8" w14:textId="77777777" w:rsidR="00400D06" w:rsidRPr="00400D06" w:rsidRDefault="00A146E2" w:rsidP="00400D06">
      <w:pPr>
        <w:pStyle w:val="1stLevel"/>
        <w:rPr>
          <w:u w:val="single"/>
        </w:rPr>
      </w:pPr>
      <w:r w:rsidRPr="00A97BAF">
        <w:t>Background Checks.</w:t>
      </w:r>
    </w:p>
    <w:p w14:paraId="3AC096D7" w14:textId="3B49EB1F" w:rsidR="00A146E2" w:rsidRPr="00A97BAF" w:rsidRDefault="00A146E2" w:rsidP="00400D06">
      <w:pPr>
        <w:pStyle w:val="Body-1stLevel"/>
        <w:rPr>
          <w:b/>
          <w:u w:val="single"/>
        </w:rPr>
      </w:pPr>
      <w:r w:rsidRPr="00A97BAF">
        <w:t>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2AF967E6" w14:textId="77777777" w:rsidR="00400D06" w:rsidRPr="00400D06" w:rsidRDefault="00A146E2" w:rsidP="00400D06">
      <w:pPr>
        <w:pStyle w:val="1stLevel"/>
      </w:pPr>
      <w:r w:rsidRPr="00A97BAF">
        <w:t>Assignment.</w:t>
      </w:r>
    </w:p>
    <w:p w14:paraId="09678349" w14:textId="5AF2AD91" w:rsidR="00A146E2" w:rsidRPr="00A97BAF" w:rsidRDefault="00A146E2" w:rsidP="00400D06">
      <w:pPr>
        <w:pStyle w:val="Body-1stLevel"/>
      </w:pPr>
      <w:r w:rsidRPr="00A97BAF">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4520BECE" w14:textId="77777777" w:rsidR="00400D06" w:rsidRPr="00400D06" w:rsidRDefault="00A146E2" w:rsidP="00400D06">
      <w:pPr>
        <w:pStyle w:val="1stLevel"/>
      </w:pPr>
      <w:r w:rsidRPr="00A97BAF">
        <w:t>Change of Control.</w:t>
      </w:r>
    </w:p>
    <w:p w14:paraId="63243E71" w14:textId="00151DB1" w:rsidR="00A146E2" w:rsidRPr="00A97BAF" w:rsidRDefault="00A146E2" w:rsidP="00400D06">
      <w:pPr>
        <w:pStyle w:val="Body-1stLevel"/>
      </w:pPr>
      <w:r w:rsidRPr="00A97BAF">
        <w:t xml:space="preserve">Contractor will notify the </w:t>
      </w:r>
      <w:proofErr w:type="gramStart"/>
      <w:r w:rsidRPr="00A97BAF">
        <w:t>State,</w:t>
      </w:r>
      <w:proofErr w:type="gramEnd"/>
      <w:r w:rsidRPr="00A97BAF">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007C545D" w14:textId="77777777" w:rsidR="00A146E2" w:rsidRPr="00A97BAF" w:rsidRDefault="00A146E2" w:rsidP="00400D06">
      <w:pPr>
        <w:pStyle w:val="Body-1stLevel"/>
      </w:pPr>
      <w:r w:rsidRPr="00A97BAF">
        <w:t xml:space="preserve">In the event of a change of control, Contractor must require the successor to assume this Contract and </w:t>
      </w:r>
      <w:proofErr w:type="gramStart"/>
      <w:r w:rsidRPr="00A97BAF">
        <w:t>all of</w:t>
      </w:r>
      <w:proofErr w:type="gramEnd"/>
      <w:r w:rsidRPr="00A97BAF">
        <w:t xml:space="preserve"> its obligations under this Contract.</w:t>
      </w:r>
    </w:p>
    <w:p w14:paraId="0B9A50CD" w14:textId="77777777" w:rsidR="00400D06" w:rsidRDefault="00A146E2" w:rsidP="00400D06">
      <w:pPr>
        <w:pStyle w:val="1stLevel"/>
      </w:pPr>
      <w:r w:rsidRPr="00A97BAF">
        <w:t>Ordering.</w:t>
      </w:r>
    </w:p>
    <w:p w14:paraId="3CBD290F" w14:textId="41D85375" w:rsidR="00A146E2" w:rsidRPr="00A97BAF" w:rsidRDefault="00337144" w:rsidP="00400D06">
      <w:pPr>
        <w:pStyle w:val="Body-1stLevel"/>
        <w:rPr>
          <w:b/>
          <w:bCs/>
        </w:rPr>
      </w:pPr>
      <w:r>
        <w:t xml:space="preserve"> </w:t>
      </w:r>
      <w:r w:rsidR="00A146E2" w:rsidRPr="00A97BAF">
        <w:t>Contractor is not authorized to begin performance until receipt of authorization as identified in a Statement of Work.</w:t>
      </w:r>
    </w:p>
    <w:p w14:paraId="64AD679A" w14:textId="77777777" w:rsidR="00400D06" w:rsidRPr="00400D06" w:rsidRDefault="00A146E2" w:rsidP="00400D06">
      <w:pPr>
        <w:pStyle w:val="1stLevel"/>
      </w:pPr>
      <w:r w:rsidRPr="00A97BAF">
        <w:t>Acceptance.</w:t>
      </w:r>
    </w:p>
    <w:p w14:paraId="3FDD03E9" w14:textId="083497BA" w:rsidR="00A146E2" w:rsidRPr="00A97BAF" w:rsidRDefault="00A146E2" w:rsidP="00400D06">
      <w:pPr>
        <w:pStyle w:val="Body-1stLevel"/>
      </w:pPr>
      <w:r w:rsidRPr="00A97BAF">
        <w:t>Contract Activities are subject to inspection and testing by the State within 30 calendar days of the State’s receipt of them (“</w:t>
      </w:r>
      <w:r w:rsidRPr="00A97BAF">
        <w:rPr>
          <w:b/>
          <w:bCs/>
        </w:rPr>
        <w:t>State Review Period</w:t>
      </w:r>
      <w:r w:rsidRPr="00A97BAF">
        <w:t xml:space="preserve">”), unless otherwise provided in a Statement of Work. If </w:t>
      </w:r>
      <w:r w:rsidRPr="00A97BAF">
        <w:lastRenderedPageBreak/>
        <w:t>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A97BAF">
        <w:t>i</w:t>
      </w:r>
      <w:proofErr w:type="spellEnd"/>
      <w:r w:rsidRPr="00A97BAF">
        <w:t xml:space="preserve">) reject the Contract Activities without performing any further inspections; (ii) demand performance at no additional cost; or (iii) terminate this Contract in accordance with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CEBD052" w14:textId="77777777" w:rsidR="00A146E2" w:rsidRPr="00A97BAF" w:rsidRDefault="00A146E2" w:rsidP="00400D06">
      <w:pPr>
        <w:pStyle w:val="Body-1stLevel"/>
      </w:pPr>
      <w:r w:rsidRPr="00A97BAF">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w:t>
      </w:r>
      <w:proofErr w:type="gramStart"/>
      <w:r w:rsidRPr="00A97BAF">
        <w:t>impacts</w:t>
      </w:r>
      <w:proofErr w:type="gramEnd"/>
      <w:r w:rsidRPr="00A97BAF">
        <w:t xml:space="preserve">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w:t>
      </w:r>
      <w:proofErr w:type="gramStart"/>
      <w:r w:rsidRPr="00A97BAF">
        <w:t>to</w:t>
      </w:r>
      <w:proofErr w:type="gramEnd"/>
      <w:r w:rsidRPr="00A97BAF">
        <w:t xml:space="preserve"> correct deficiencies in accordance with the time response standards set forth in this Contract.</w:t>
      </w:r>
    </w:p>
    <w:p w14:paraId="1DA3A8FE" w14:textId="77777777" w:rsidR="00A146E2" w:rsidRPr="00A97BAF" w:rsidRDefault="00A146E2" w:rsidP="00400D06">
      <w:pPr>
        <w:pStyle w:val="Body-1stLevel"/>
      </w:pPr>
      <w:r w:rsidRPr="00A97BAF">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5F633332" w14:textId="3FD5DBBF" w:rsidR="00400D06" w:rsidRPr="00400D06" w:rsidRDefault="0072691D" w:rsidP="00400D06">
      <w:pPr>
        <w:pStyle w:val="1stLevel"/>
      </w:pPr>
      <w:r>
        <w:t>Reserved</w:t>
      </w:r>
      <w:r w:rsidR="00A146E2" w:rsidRPr="00A97BAF">
        <w:t>.</w:t>
      </w:r>
    </w:p>
    <w:p w14:paraId="5DCEA4A5" w14:textId="57CCA929" w:rsidR="00400D06" w:rsidRPr="00400D06" w:rsidRDefault="003701A6" w:rsidP="00400D06">
      <w:pPr>
        <w:pStyle w:val="1stLevel"/>
      </w:pPr>
      <w:r>
        <w:t>Reserved</w:t>
      </w:r>
      <w:r w:rsidR="00A146E2" w:rsidRPr="00A97BAF">
        <w:t>.</w:t>
      </w:r>
    </w:p>
    <w:p w14:paraId="353621BD" w14:textId="1A165B08" w:rsidR="00400D06" w:rsidRPr="00400D06" w:rsidRDefault="003701A6" w:rsidP="00400D06">
      <w:pPr>
        <w:pStyle w:val="1stLevel"/>
        <w:rPr>
          <w:rFonts w:eastAsia="Arial" w:cs="Arial"/>
        </w:rPr>
      </w:pPr>
      <w:r>
        <w:t>Reserved</w:t>
      </w:r>
      <w:r w:rsidR="00A146E2" w:rsidRPr="00400D06">
        <w:t>.</w:t>
      </w:r>
    </w:p>
    <w:p w14:paraId="0B0B0437" w14:textId="77777777" w:rsidR="00400D06" w:rsidRDefault="00A146E2" w:rsidP="00400D06">
      <w:pPr>
        <w:pStyle w:val="1stLevel"/>
      </w:pPr>
      <w:r w:rsidRPr="00A97BAF">
        <w:t>Invoices and Payment.</w:t>
      </w:r>
    </w:p>
    <w:p w14:paraId="5FA845E4" w14:textId="2BB99EBA" w:rsidR="00A146E2" w:rsidRPr="00A97BAF" w:rsidRDefault="00A146E2" w:rsidP="00400D06">
      <w:pPr>
        <w:pStyle w:val="Body-1stLevel"/>
        <w:rPr>
          <w:b/>
          <w:bCs/>
        </w:rPr>
      </w:pPr>
      <w:r w:rsidRPr="00A97BAF">
        <w:t xml:space="preserve">Invoices must conform to the requirements communicated from </w:t>
      </w:r>
      <w:proofErr w:type="gramStart"/>
      <w:r w:rsidRPr="00A97BAF">
        <w:t>time-to-time</w:t>
      </w:r>
      <w:proofErr w:type="gramEnd"/>
      <w:r w:rsidRPr="00A97BAF">
        <w:t xml:space="preserve"> by the State. All undisputed amounts are payable within 45 days of the State’s receipt. Contractor may only charge for Contract Activities provided as specified in a Statement of Work. Invoices must include an itemized statement of all charges. </w:t>
      </w:r>
      <w:r w:rsidRPr="00B44CD9">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558E2015" w14:textId="77777777" w:rsidR="00A146E2" w:rsidRPr="00A97BAF" w:rsidRDefault="00A146E2" w:rsidP="00400D06">
      <w:pPr>
        <w:pStyle w:val="Body-1stLevel"/>
        <w:rPr>
          <w:b/>
          <w:bCs/>
        </w:rPr>
      </w:pPr>
      <w:r w:rsidRPr="00A97BAF">
        <w:rPr>
          <w:snapToGrid w:val="0"/>
        </w:rPr>
        <w:t xml:space="preserve">The State has the right to withhold payment of any disputed </w:t>
      </w:r>
      <w:proofErr w:type="gramStart"/>
      <w:r w:rsidRPr="00A97BAF">
        <w:rPr>
          <w:snapToGrid w:val="0"/>
        </w:rPr>
        <w:t>amounts</w:t>
      </w:r>
      <w:proofErr w:type="gramEnd"/>
      <w:r w:rsidRPr="00A97BAF">
        <w:rPr>
          <w:snapToGrid w:val="0"/>
        </w:rPr>
        <w:t xml:space="preserve">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4871A0D1" w14:textId="77777777" w:rsidR="00A146E2" w:rsidRPr="00A97BAF" w:rsidRDefault="00A146E2" w:rsidP="00400D06">
      <w:pPr>
        <w:pStyle w:val="Body-1stLevel"/>
      </w:pPr>
      <w:r w:rsidRPr="00A97BAF">
        <w:t xml:space="preserve">The State will only disburse payments under this Contract through Electronic Funds Transfer (EFT). Contractor must register with the State at </w:t>
      </w:r>
      <w:hyperlink r:id="rId16" w:history="1">
        <w:r w:rsidRPr="00A97BAF">
          <w:rPr>
            <w:rStyle w:val="Hyperlink"/>
            <w:rFonts w:eastAsia="Arial" w:cs="Arial"/>
          </w:rPr>
          <w:t>http://www.michigan.gov/SIGMAVSS</w:t>
        </w:r>
      </w:hyperlink>
      <w:r w:rsidRPr="00A97BAF">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4A334DF0" w14:textId="2DA19EE8" w:rsidR="00A146E2" w:rsidRPr="00A97BAF" w:rsidRDefault="00A146E2" w:rsidP="00400D06">
      <w:pPr>
        <w:pStyle w:val="Body-1stLevel"/>
      </w:pPr>
      <w:r w:rsidRPr="00A97BAF">
        <w:lastRenderedPageBreak/>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w:t>
      </w:r>
      <w:r w:rsidR="00BF332F">
        <w:t xml:space="preserve"> </w:t>
      </w:r>
      <w:r w:rsidRPr="00A97BAF">
        <w:t>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p>
    <w:p w14:paraId="73B27372" w14:textId="77777777" w:rsidR="00400D06" w:rsidRPr="00400D06" w:rsidRDefault="00A146E2" w:rsidP="00400D06">
      <w:pPr>
        <w:pStyle w:val="1stLevel"/>
      </w:pPr>
      <w:r w:rsidRPr="00A97BAF">
        <w:t>Liquidated Damages.</w:t>
      </w:r>
    </w:p>
    <w:p w14:paraId="2D41CC20" w14:textId="65412FAC" w:rsidR="00A146E2" w:rsidRPr="00A97BAF" w:rsidRDefault="00B128C5" w:rsidP="00400D06">
      <w:pPr>
        <w:pStyle w:val="Body-1stLevel"/>
      </w:pPr>
      <w:r>
        <w:t xml:space="preserve"> </w:t>
      </w:r>
      <w:r w:rsidR="00A146E2" w:rsidRPr="00A97BAF">
        <w:t>Liquidated damages, if applicable, will be assessed as described in a Statement of Work. The parties understand and agree that any</w:t>
      </w:r>
      <w:r w:rsidR="00BF332F">
        <w:t xml:space="preserve"> </w:t>
      </w:r>
      <w:r w:rsidR="00A146E2" w:rsidRPr="00A97BAF">
        <w:t>liquidated</w:t>
      </w:r>
      <w:r w:rsidR="00BF332F">
        <w:t xml:space="preserve"> </w:t>
      </w:r>
      <w:r w:rsidR="00A146E2" w:rsidRPr="00A97BAF">
        <w:t>damages</w:t>
      </w:r>
      <w:r w:rsidR="00BF332F">
        <w:t xml:space="preserve"> </w:t>
      </w:r>
      <w:r w:rsidR="00A146E2" w:rsidRPr="00A97BAF">
        <w:t>(which</w:t>
      </w:r>
      <w:r w:rsidR="00BF332F">
        <w:t xml:space="preserve"> </w:t>
      </w:r>
      <w:r w:rsidR="00A146E2" w:rsidRPr="00A97BAF">
        <w:t>includes</w:t>
      </w:r>
      <w:r w:rsidR="00BF332F">
        <w:t xml:space="preserve"> </w:t>
      </w:r>
      <w:r w:rsidR="00A146E2" w:rsidRPr="00A97BAF">
        <w:t>but is not limited to applicable</w:t>
      </w:r>
      <w:r w:rsidR="00BF332F">
        <w:t xml:space="preserve"> </w:t>
      </w:r>
      <w:r w:rsidR="00A146E2" w:rsidRPr="00A97BAF">
        <w:t>credits)</w:t>
      </w:r>
      <w:r w:rsidR="00BF332F">
        <w:t xml:space="preserve"> </w:t>
      </w:r>
      <w:r w:rsidR="00A146E2" w:rsidRPr="00A97BAF">
        <w:t>set forth in this</w:t>
      </w:r>
      <w:r w:rsidR="00BF332F">
        <w:t xml:space="preserve"> </w:t>
      </w:r>
      <w:r w:rsidR="00A146E2" w:rsidRPr="00A97BAF">
        <w:t>Contract</w:t>
      </w:r>
      <w:r w:rsidR="00BF332F">
        <w:t xml:space="preserve"> </w:t>
      </w:r>
      <w:r w:rsidR="00A146E2" w:rsidRPr="00A97BAF">
        <w:t xml:space="preserve">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24 and the State will be entitled in its discretion to recover actual damages caused by Contractor’s failure to perform its obligations under this Contract. However, the State will reduce such actual </w:t>
      </w:r>
      <w:proofErr w:type="gramStart"/>
      <w:r w:rsidR="00A146E2" w:rsidRPr="00A97BAF">
        <w:t>damages</w:t>
      </w:r>
      <w:proofErr w:type="gramEnd"/>
      <w:r w:rsidR="00A146E2" w:rsidRPr="00A97BAF">
        <w:t xml:space="preserve"> by the amounts of liquidated </w:t>
      </w:r>
      <w:proofErr w:type="gramStart"/>
      <w:r w:rsidR="00A146E2" w:rsidRPr="00A97BAF">
        <w:t>damages</w:t>
      </w:r>
      <w:proofErr w:type="gramEnd"/>
      <w:r w:rsidR="00A146E2" w:rsidRPr="00A97BAF">
        <w:t xml:space="preserve"> received for the same events causing the actual </w:t>
      </w:r>
      <w:proofErr w:type="gramStart"/>
      <w:r w:rsidR="00A146E2" w:rsidRPr="00A97BAF">
        <w:t>damages</w:t>
      </w:r>
      <w:proofErr w:type="gramEnd"/>
      <w:r w:rsidR="00A146E2" w:rsidRPr="00A97BAF">
        <w:t>.</w:t>
      </w:r>
      <w:r w:rsidR="00BF332F">
        <w:t xml:space="preserve"> </w:t>
      </w:r>
      <w:r w:rsidR="00A146E2" w:rsidRPr="00A97BAF">
        <w:t xml:space="preserve">Amounts </w:t>
      </w:r>
      <w:proofErr w:type="gramStart"/>
      <w:r w:rsidR="00A146E2" w:rsidRPr="00A97BAF">
        <w:t>due</w:t>
      </w:r>
      <w:proofErr w:type="gramEnd"/>
      <w:r w:rsidR="00A146E2" w:rsidRPr="00A97BAF">
        <w:t xml:space="preserve"> the State as liquidated damages may be set off against any fees payable to Contractor under this Contract, or the State may bill Contractor as a separate item and Contractor will promptly make payments on such bills.</w:t>
      </w:r>
    </w:p>
    <w:p w14:paraId="37D8CEFA" w14:textId="77777777" w:rsidR="00400D06" w:rsidRPr="00400D06" w:rsidRDefault="00A146E2" w:rsidP="00400D06">
      <w:pPr>
        <w:pStyle w:val="1stLevel"/>
      </w:pPr>
      <w:r w:rsidRPr="00A97BAF">
        <w:t>Stop Work Order.</w:t>
      </w:r>
    </w:p>
    <w:p w14:paraId="5040BC98" w14:textId="58405A66" w:rsidR="00A146E2" w:rsidRPr="00A97BAF" w:rsidRDefault="00A146E2" w:rsidP="00400D06">
      <w:pPr>
        <w:pStyle w:val="Body-1stLevel"/>
      </w:pPr>
      <w:r w:rsidRPr="00A97BAF">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6D6AAA84" w14:textId="77777777" w:rsidR="00400D06" w:rsidRPr="00400D06" w:rsidRDefault="00A146E2" w:rsidP="00400D06">
      <w:pPr>
        <w:pStyle w:val="1stLevel"/>
      </w:pPr>
      <w:bookmarkStart w:id="0" w:name="_Ref375903385"/>
      <w:r w:rsidRPr="00A97BAF">
        <w:t>Termination for Cause.</w:t>
      </w:r>
    </w:p>
    <w:p w14:paraId="5E8FEC4F" w14:textId="1FCBEDB3" w:rsidR="00A146E2" w:rsidRPr="00A97BAF" w:rsidRDefault="00A146E2" w:rsidP="00400D06">
      <w:pPr>
        <w:pStyle w:val="Body-1stLevel"/>
      </w:pPr>
      <w:r w:rsidRPr="00A97BAF">
        <w:t>(a) The State may terminate this Contract for cause, in whole or in part, if Contractor, as determined by the State: (</w:t>
      </w:r>
      <w:proofErr w:type="spellStart"/>
      <w:r w:rsidRPr="00A97BAF">
        <w:t>i</w:t>
      </w:r>
      <w:proofErr w:type="spellEnd"/>
      <w:r w:rsidRPr="00A97BAF">
        <w:t>)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0"/>
    </w:p>
    <w:p w14:paraId="52696B6A" w14:textId="77777777" w:rsidR="00A146E2" w:rsidRPr="00A97BAF" w:rsidRDefault="00A146E2" w:rsidP="00400D06">
      <w:pPr>
        <w:pStyle w:val="Body-1stLevel"/>
      </w:pPr>
      <w:r w:rsidRPr="00A97BAF">
        <w:t>(b) If the State terminates this Contract under this Section, the State will issue a termination notice specifying whether Contractor must: (</w:t>
      </w:r>
      <w:proofErr w:type="spellStart"/>
      <w:r w:rsidRPr="00A97BAF">
        <w:t>i</w:t>
      </w:r>
      <w:proofErr w:type="spellEnd"/>
      <w:r w:rsidRPr="00A97BAF">
        <w:t>) cease performance immediately. Contractor must submit all invoices for Contract Activities accepted by the State within 30 days of the date of termination. Failure to submit an invoice within that timeframe will constitute a waiver by Contractor for any amounts due to Cont</w:t>
      </w:r>
      <w:r>
        <w:t>r</w:t>
      </w:r>
      <w:r w:rsidRPr="00A97BAF">
        <w:t xml:space="preserve">actor for Contract Activities accepted by the State under this Contract or (ii) continue to </w:t>
      </w:r>
      <w:r w:rsidRPr="00A97BAF">
        <w:lastRenderedPageBreak/>
        <w:t xml:space="preserve">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w:t>
      </w:r>
      <w:r w:rsidRPr="00400D06">
        <w:rPr>
          <w:b/>
          <w:bCs/>
        </w:rPr>
        <w:t>Section 25, Termination for Convenience</w:t>
      </w:r>
      <w:r w:rsidRPr="00A97BAF">
        <w:t>.</w:t>
      </w:r>
    </w:p>
    <w:p w14:paraId="314A9DBF" w14:textId="77777777" w:rsidR="00A146E2" w:rsidRPr="00A97BAF" w:rsidRDefault="00A146E2" w:rsidP="00400D06">
      <w:pPr>
        <w:pStyle w:val="Body-1stLevel"/>
      </w:pPr>
      <w:r w:rsidRPr="00A97BAF">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1A0E8799" w14:textId="77777777" w:rsidR="00400D06" w:rsidRDefault="00A146E2" w:rsidP="00400D06">
      <w:pPr>
        <w:pStyle w:val="1stLevel"/>
      </w:pPr>
      <w:r w:rsidRPr="00A97BAF">
        <w:t>Termination for Convenience.</w:t>
      </w:r>
    </w:p>
    <w:p w14:paraId="169272DE" w14:textId="03CE3D33" w:rsidR="00A146E2" w:rsidRPr="00A97BAF" w:rsidRDefault="00A146E2" w:rsidP="00400D06">
      <w:pPr>
        <w:pStyle w:val="Body-1stLevel"/>
      </w:pPr>
      <w:r w:rsidRPr="00A97BAF">
        <w:t xml:space="preserve">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A97BAF">
        <w:fldChar w:fldCharType="begin"/>
      </w:r>
      <w:r w:rsidRPr="00A97BAF">
        <w:instrText xml:space="preserve"> REF _Ref375903492 \r \h  \* MERGEFORMAT </w:instrText>
      </w:r>
      <w:r w:rsidRPr="00A97BAF">
        <w:fldChar w:fldCharType="separate"/>
      </w:r>
      <w:r w:rsidRPr="00A97BAF">
        <w:t>26</w:t>
      </w:r>
      <w:r w:rsidRPr="00A97BAF">
        <w:fldChar w:fldCharType="end"/>
      </w:r>
      <w:r w:rsidRPr="00A97BAF">
        <w:t>, Transition Responsibilities. If the State terminates this Contract for convenience, the State will pay all reasonable costs, as determined by the State, for State approved Transition Responsibilities to the extent the funds are available.</w:t>
      </w:r>
    </w:p>
    <w:p w14:paraId="2C710D88" w14:textId="77777777" w:rsidR="00400D06" w:rsidRPr="00400D06" w:rsidRDefault="00A146E2" w:rsidP="00400D06">
      <w:pPr>
        <w:pStyle w:val="1stLevel"/>
      </w:pPr>
      <w:bookmarkStart w:id="1" w:name="_Ref375903492"/>
      <w:r w:rsidRPr="00A97BAF">
        <w:t>Transition Responsibilities.</w:t>
      </w:r>
    </w:p>
    <w:p w14:paraId="0B4D7742" w14:textId="3149F74D" w:rsidR="00A146E2" w:rsidRPr="00A97BAF" w:rsidRDefault="00A146E2" w:rsidP="00400D06">
      <w:pPr>
        <w:pStyle w:val="Body-1stLevel"/>
      </w:pPr>
      <w:r w:rsidRPr="00A97BAF">
        <w:t>Upon termination or expiration of this Contract for any reason, Contractor must, for a period of time specified by the State (not to exceed</w:t>
      </w:r>
      <w:r w:rsidR="00B128C5">
        <w:t xml:space="preserve"> </w:t>
      </w:r>
      <w:r w:rsidR="00835E39">
        <w:t>90</w:t>
      </w:r>
      <w:r w:rsidR="00EB2407">
        <w:t xml:space="preserve"> </w:t>
      </w:r>
      <w:r w:rsidR="00B128C5">
        <w:t>c</w:t>
      </w:r>
      <w:r w:rsidRPr="00A97BAF">
        <w:t>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w:t>
      </w:r>
      <w:r w:rsidR="00BF332F">
        <w:t xml:space="preserve"> </w:t>
      </w:r>
      <w:r w:rsidRPr="00A97BAF">
        <w:t>(c)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A97BAF">
        <w:rPr>
          <w:b/>
          <w:bCs/>
        </w:rPr>
        <w:t>Transition Responsibilities</w:t>
      </w:r>
      <w:r w:rsidRPr="00A97BAF">
        <w:t>”). This Contract will automatically be extended through the end of the transition period.</w:t>
      </w:r>
      <w:bookmarkEnd w:id="1"/>
    </w:p>
    <w:p w14:paraId="277BC216" w14:textId="77777777" w:rsidR="00400D06" w:rsidRPr="00400D06" w:rsidRDefault="00A146E2" w:rsidP="00400D06">
      <w:pPr>
        <w:pStyle w:val="1stLevel"/>
      </w:pPr>
      <w:bookmarkStart w:id="2" w:name="_Ref375903455"/>
      <w:r w:rsidRPr="00A97BAF">
        <w:t>Return of State Property.</w:t>
      </w:r>
    </w:p>
    <w:p w14:paraId="35E4D2D4" w14:textId="21E9F57F" w:rsidR="00A146E2" w:rsidRPr="00A97BAF" w:rsidRDefault="00A146E2" w:rsidP="00400D06">
      <w:pPr>
        <w:pStyle w:val="Body-1stLevel"/>
      </w:pPr>
      <w:r w:rsidRPr="00A97BAF">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2828D47D" w14:textId="77777777" w:rsidR="00400D06" w:rsidRPr="00400D06" w:rsidRDefault="00A146E2" w:rsidP="00400D06">
      <w:pPr>
        <w:pStyle w:val="1stLevel"/>
      </w:pPr>
      <w:r w:rsidRPr="00A97BAF">
        <w:t>Indemnification.</w:t>
      </w:r>
    </w:p>
    <w:p w14:paraId="2678DD2B" w14:textId="7B452EFF" w:rsidR="00A146E2" w:rsidRPr="00A97BAF" w:rsidRDefault="00A146E2" w:rsidP="00400D06">
      <w:pPr>
        <w:pStyle w:val="Body-1stLevel"/>
      </w:pPr>
      <w:r w:rsidRPr="00A97BAF">
        <w:t xml:space="preserve">Contractor must defend, indemnify and hold the State, its departments, divisions, agencies, offices, commissions, officers, and employees harmless, without limitation, from and against any and all </w:t>
      </w:r>
      <w:r w:rsidRPr="00A97BAF">
        <w:lastRenderedPageBreak/>
        <w:t>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2"/>
    </w:p>
    <w:p w14:paraId="05C97F69" w14:textId="77777777" w:rsidR="00A146E2" w:rsidRPr="00A97BAF" w:rsidRDefault="00A146E2" w:rsidP="00400D06">
      <w:pPr>
        <w:pStyle w:val="Body-1stLevel"/>
      </w:pPr>
      <w:r w:rsidRPr="00A97BAF">
        <w:t xml:space="preserve">The State will notify Contractor in writing if indemnification is sought; however, failure to do so will not relieve Contractor, except to the extent that Contractor is materially prejudiced. </w:t>
      </w:r>
      <w:proofErr w:type="gramStart"/>
      <w:r w:rsidRPr="00A97BAF">
        <w:t>Contractor</w:t>
      </w:r>
      <w:proofErr w:type="gramEnd"/>
      <w:r w:rsidRPr="00A97BAF">
        <w:t xml:space="preserve"> must, to the satisfaction of the State, demonstrate its financial ability to carry out these obligations.</w:t>
      </w:r>
    </w:p>
    <w:p w14:paraId="1E2988E2" w14:textId="77777777" w:rsidR="00A146E2" w:rsidRPr="00A97BAF" w:rsidRDefault="00A146E2" w:rsidP="00400D06">
      <w:pPr>
        <w:pStyle w:val="Body-1stLevel"/>
      </w:pPr>
      <w:r w:rsidRPr="00A97BAF">
        <w:t>The State is entitled to: (</w:t>
      </w:r>
      <w:proofErr w:type="spellStart"/>
      <w:r w:rsidRPr="00A97BAF">
        <w:t>i</w:t>
      </w:r>
      <w:proofErr w:type="spellEnd"/>
      <w:r w:rsidRPr="00A97BAF">
        <w:t xml:space="preserve">) regular updates on proceeding status; (ii) participate in the defense of the proceeding; (iii) employ its own counsel; and to (iv) retain control of the defense, at its own cost and expense, if the State deems necessary. </w:t>
      </w:r>
      <w:proofErr w:type="gramStart"/>
      <w:r w:rsidRPr="00A97BAF">
        <w:t>Contractor</w:t>
      </w:r>
      <w:proofErr w:type="gramEnd"/>
      <w:r w:rsidRPr="00A97BAF">
        <w:t xml:space="preserve"> will not, without the State’s prior written consent (not to be unreasonably withheld), settle, compromise, or consent to the entry of any judgment in or otherwise seek to terminate any claim, action, or proceeding. </w:t>
      </w:r>
    </w:p>
    <w:p w14:paraId="3A75003F" w14:textId="77777777" w:rsidR="00A146E2" w:rsidRPr="00A97BAF" w:rsidRDefault="00A146E2" w:rsidP="00400D06">
      <w:pPr>
        <w:pStyle w:val="Body-1stLevel"/>
      </w:pPr>
      <w:r w:rsidRPr="00A97BAF">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359748EE" w14:textId="77777777" w:rsidR="00A146E2" w:rsidRPr="00A97BAF" w:rsidRDefault="00A146E2" w:rsidP="00400D06">
      <w:pPr>
        <w:pStyle w:val="Body-1stLevel"/>
      </w:pPr>
      <w:r w:rsidRPr="00A97BAF">
        <w:t>The State is constitutionally prohibited from indemnifying Contractor or any third parties.</w:t>
      </w:r>
    </w:p>
    <w:p w14:paraId="026A0400" w14:textId="77777777" w:rsidR="00E2344D" w:rsidRPr="00E2344D" w:rsidRDefault="00A146E2" w:rsidP="00E2344D">
      <w:pPr>
        <w:pStyle w:val="1stLevel"/>
      </w:pPr>
      <w:bookmarkStart w:id="3" w:name="_Ref375903466"/>
      <w:r w:rsidRPr="00A97BAF">
        <w:t>Infringement Remedies.</w:t>
      </w:r>
      <w:bookmarkEnd w:id="3"/>
    </w:p>
    <w:p w14:paraId="07D5965A" w14:textId="6B74FF10" w:rsidR="00A146E2" w:rsidRPr="00A97BAF" w:rsidRDefault="00A146E2" w:rsidP="00E2344D">
      <w:pPr>
        <w:pStyle w:val="Body-1stLevel"/>
      </w:pPr>
      <w:r w:rsidRPr="00A97BAF">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14DB4CA4" w14:textId="77777777" w:rsidR="00E2344D" w:rsidRPr="00E2344D" w:rsidRDefault="00A146E2" w:rsidP="00E2344D">
      <w:pPr>
        <w:pStyle w:val="1stLevel"/>
      </w:pPr>
      <w:r w:rsidRPr="00A97BAF">
        <w:rPr>
          <w:snapToGrid w:val="0"/>
        </w:rPr>
        <w:t>Limitation of Liability and Disclaimer of Damages.</w:t>
      </w:r>
    </w:p>
    <w:p w14:paraId="27F59D8A" w14:textId="615BABD1" w:rsidR="00A146E2" w:rsidRPr="00A97BAF" w:rsidRDefault="00A146E2" w:rsidP="00E2344D">
      <w:pPr>
        <w:pStyle w:val="Body-1stLevel"/>
      </w:pPr>
      <w:r w:rsidRPr="00E2344D">
        <w:rPr>
          <w:b/>
          <w:bCs/>
          <w:snapToGrid w:val="0"/>
        </w:rPr>
        <w:t>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w:t>
      </w:r>
      <w:r w:rsidRPr="00A97BAF">
        <w:rPr>
          <w:snapToGrid w:val="0"/>
        </w:rPr>
        <w:t>. T</w:t>
      </w:r>
      <w:r w:rsidRPr="00A97BAF">
        <w:rPr>
          <w:rFonts w:eastAsia="Arial,Times"/>
        </w:rPr>
        <w:t>he State is not liable for consequential, incidental, indirect, or special damages, regardless of the nature of the action.</w:t>
      </w:r>
    </w:p>
    <w:p w14:paraId="5E64F9A4" w14:textId="77777777" w:rsidR="00E2344D" w:rsidRPr="00E2344D" w:rsidRDefault="00A146E2" w:rsidP="00E2344D">
      <w:pPr>
        <w:pStyle w:val="1stLevel"/>
      </w:pPr>
      <w:r w:rsidRPr="00A97BAF">
        <w:rPr>
          <w:snapToGrid w:val="0"/>
        </w:rPr>
        <w:t>Disclosure of Litigation, or Other Proceeding.</w:t>
      </w:r>
    </w:p>
    <w:p w14:paraId="14A97C5F" w14:textId="481B67AB" w:rsidR="00A146E2" w:rsidRPr="00A97BAF" w:rsidRDefault="00A146E2" w:rsidP="00E2344D">
      <w:pPr>
        <w:pStyle w:val="Body-1stLevel"/>
        <w:rPr>
          <w:rFonts w:eastAsia="Arial"/>
        </w:rPr>
      </w:pPr>
      <w:r w:rsidRPr="00A97BAF">
        <w:rPr>
          <w:rFonts w:eastAsia="Arial"/>
          <w:snapToGrid w:val="0"/>
        </w:rPr>
        <w:t>Contractor</w:t>
      </w:r>
      <w:r w:rsidRPr="00A97BAF">
        <w:t xml:space="preserve"> must notify the State within 14 calendar days of receiving notice of any litigation, investigation, arbitration, or other proceeding (collectively, “</w:t>
      </w:r>
      <w:r w:rsidRPr="00A97BAF">
        <w:rPr>
          <w:b/>
          <w:bCs/>
        </w:rPr>
        <w:t>Proceeding</w:t>
      </w:r>
      <w:r w:rsidRPr="00A97BAF">
        <w:t xml:space="preserve">”) involving Contractor, a subcontractor, or an officer or director of Contractor or subcontractor, that arises during the term of the </w:t>
      </w:r>
      <w:r w:rsidRPr="00A97BAF">
        <w:lastRenderedPageBreak/>
        <w:t>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46274C3" w14:textId="77777777" w:rsidR="00E2344D" w:rsidRPr="00E2344D" w:rsidRDefault="00A146E2" w:rsidP="00E2344D">
      <w:pPr>
        <w:pStyle w:val="1stLevel"/>
      </w:pPr>
      <w:r w:rsidRPr="00A97BAF">
        <w:t>State Data.</w:t>
      </w:r>
    </w:p>
    <w:p w14:paraId="4514F5B2" w14:textId="58645FE2" w:rsidR="00A146E2" w:rsidRPr="00A97BAF" w:rsidRDefault="00EB2407" w:rsidP="00E2344D">
      <w:pPr>
        <w:pStyle w:val="Body-1stLevel"/>
        <w:rPr>
          <w:rFonts w:eastAsia="Arial" w:cs="Arial"/>
        </w:rPr>
      </w:pPr>
      <w:r>
        <w:rPr>
          <w:rFonts w:eastAsia="Arial" w:cs="Arial"/>
        </w:rPr>
        <w:t xml:space="preserve"> </w:t>
      </w:r>
      <w:r w:rsidR="00A146E2" w:rsidRPr="00A97BAF">
        <w:rPr>
          <w:rFonts w:eastAsia="Arial" w:cs="Arial"/>
        </w:rPr>
        <w:t>All data and information provided to Contractor by or on behalf of the State, and all data and information derived therefrom, is the exclusive property of the State (“</w:t>
      </w:r>
      <w:r w:rsidR="00A146E2" w:rsidRPr="00A97BAF">
        <w:rPr>
          <w:rFonts w:eastAsia="Arial" w:cs="Arial"/>
          <w:b/>
          <w:bCs/>
        </w:rPr>
        <w:t>State Data</w:t>
      </w:r>
      <w:r w:rsidR="00A146E2" w:rsidRPr="00A97BAF">
        <w:rPr>
          <w:rFonts w:eastAsia="Arial" w:cs="Arial"/>
        </w:rPr>
        <w:t xml:space="preserve">”); this definition is to be construed as broadly as possible. Upon request, </w:t>
      </w:r>
      <w:r w:rsidR="00A146E2" w:rsidRPr="00A97BAF">
        <w:rPr>
          <w:rFonts w:eastAsia="Arial" w:cs="Arial"/>
          <w:lang w:eastAsia="ja-JP"/>
        </w:rPr>
        <w:t>Contractor must provide to the State, or a third party designated by the State, all State Data within 10 calendar days of the request and in the format requested by the State. Contractor will assume all costs incurred in compiling and supplying State Data. No State Data may be used for any marketing or commercial purposes.</w:t>
      </w:r>
    </w:p>
    <w:p w14:paraId="093B4908" w14:textId="77777777" w:rsidR="00E2344D" w:rsidRDefault="00A146E2" w:rsidP="00E2344D">
      <w:pPr>
        <w:pStyle w:val="1stLevel"/>
      </w:pPr>
      <w:bookmarkStart w:id="4" w:name="_Ref375903648"/>
      <w:r w:rsidRPr="00A97BAF">
        <w:t>State Data.</w:t>
      </w:r>
    </w:p>
    <w:bookmarkEnd w:id="4"/>
    <w:p w14:paraId="550070B4" w14:textId="77777777" w:rsidR="00A146E2" w:rsidRPr="00A97BAF" w:rsidRDefault="00A146E2" w:rsidP="00E2344D">
      <w:pPr>
        <w:pStyle w:val="2ndLevelLower"/>
      </w:pPr>
      <w:r w:rsidRPr="00A97BAF">
        <w:rPr>
          <w:b/>
          <w:bCs/>
        </w:rPr>
        <w:t>Ownership</w:t>
      </w:r>
      <w:r w:rsidRPr="00A97BAF">
        <w:t>. The State’s data (“</w:t>
      </w:r>
      <w:r w:rsidRPr="00A97BAF">
        <w:rPr>
          <w:b/>
          <w:bCs/>
        </w:rPr>
        <w:t>State Data</w:t>
      </w:r>
      <w:r w:rsidRPr="00A97BAF">
        <w:t>,” which will be treated by Contractor as Confidential Information) includes: (a) the State’s data, user data, and any other data collected, used, processed, stored, or generated as the result of the Contract Activities; (b) personally identifiable information (“</w:t>
      </w:r>
      <w:r w:rsidRPr="00A97BAF">
        <w:rPr>
          <w:b/>
          <w:bCs/>
        </w:rPr>
        <w:t>PII</w:t>
      </w:r>
      <w:r w:rsidRPr="00A97BAF">
        <w:t>“)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and, (c) protected health information (“</w:t>
      </w:r>
      <w:r w:rsidRPr="00A97BAF">
        <w:rPr>
          <w:b/>
          <w:bCs/>
        </w:rPr>
        <w:t>PHI</w:t>
      </w:r>
      <w:r w:rsidRPr="00A97BAF">
        <w:t xml:space="preserve">”) collected, used, processed, stored, or generated as the result of the Contract Activities, which is defined under the Health Insurance Portability and Accountability Act (HIPAA) and its related rules and regulations. State Data is and will remain the sole and exclusive property of the State and all </w:t>
      </w:r>
      <w:proofErr w:type="gramStart"/>
      <w:r w:rsidRPr="00A97BAF">
        <w:t>right</w:t>
      </w:r>
      <w:proofErr w:type="gramEnd"/>
      <w:r w:rsidRPr="00A97BAF">
        <w:t xml:space="preserve">, title, and interest in the same is reserved by the State. </w:t>
      </w:r>
    </w:p>
    <w:p w14:paraId="0CF07E83" w14:textId="55A3B6FE" w:rsidR="00A146E2" w:rsidRPr="00A97BAF" w:rsidRDefault="00A146E2" w:rsidP="00E2344D">
      <w:pPr>
        <w:pStyle w:val="2ndLevelLower"/>
      </w:pPr>
      <w:r w:rsidRPr="00A97BAF">
        <w:rPr>
          <w:b/>
          <w:bCs/>
        </w:rPr>
        <w:t>Contractor Use of State Data</w:t>
      </w:r>
      <w:r w:rsidRPr="00A97BAF">
        <w:t xml:space="preserve">. Contractor </w:t>
      </w:r>
      <w:proofErr w:type="gramStart"/>
      <w:r w:rsidRPr="00A97BAF">
        <w:t>is provided</w:t>
      </w:r>
      <w:proofErr w:type="gramEnd"/>
      <w:r w:rsidRPr="00A97BAF">
        <w:t xml:space="preserve">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 and maintain 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w:t>
      </w:r>
    </w:p>
    <w:p w14:paraId="01322842" w14:textId="77777777" w:rsidR="00A146E2" w:rsidRPr="00A97BAF" w:rsidRDefault="00A146E2" w:rsidP="00E2344D">
      <w:pPr>
        <w:pStyle w:val="2ndLevelLower"/>
      </w:pPr>
      <w:r w:rsidRPr="00A97BAF">
        <w:rPr>
          <w:b/>
        </w:rPr>
        <w:t>Extraction of State Data</w:t>
      </w:r>
      <w:r w:rsidRPr="00A97BAF">
        <w:t xml:space="preserve">. Contractor must, within 5 business days of the State’s request, provide the </w:t>
      </w:r>
      <w:proofErr w:type="gramStart"/>
      <w:r w:rsidRPr="00A97BAF">
        <w:t>State,</w:t>
      </w:r>
      <w:proofErr w:type="gramEnd"/>
      <w:r w:rsidRPr="00A97BAF">
        <w:t xml:space="preserve"> without charge and without any conditions or contingencies whatsoever (including but not limited to the payment of any fees due to Contractor), an extract of the State Data in the format specified by the State.</w:t>
      </w:r>
    </w:p>
    <w:p w14:paraId="7C3F1615" w14:textId="77777777" w:rsidR="00A146E2" w:rsidRPr="00A97BAF" w:rsidRDefault="00A146E2" w:rsidP="00E2344D">
      <w:pPr>
        <w:pStyle w:val="2ndLevelLower"/>
      </w:pPr>
      <w:r w:rsidRPr="00A97BAF">
        <w:rPr>
          <w:b/>
        </w:rPr>
        <w:lastRenderedPageBreak/>
        <w:t>Backup and Recovery of State Data</w:t>
      </w:r>
      <w:r w:rsidRPr="00A97BAF">
        <w:t>. Unless otherwise specified in a Statement of Work, Contractor is responsible for maintaining a backup of State Data and for an orderly and timely recovery of such data. Unless otherwise described in a Statement of Work, Contractor must maintain a contemporaneous backup of State Data that can be recovered within 2 hours at any point in time.</w:t>
      </w:r>
    </w:p>
    <w:p w14:paraId="1B3F26FB" w14:textId="36A18F89" w:rsidR="00A146E2" w:rsidRPr="00A97BAF" w:rsidRDefault="00A146E2" w:rsidP="00E2344D">
      <w:pPr>
        <w:pStyle w:val="2ndLevelLower"/>
      </w:pPr>
      <w:r w:rsidRPr="00A97BAF">
        <w:rPr>
          <w:b/>
        </w:rPr>
        <w:t>Loss or Compromise of Data</w:t>
      </w:r>
      <w:r w:rsidRPr="00A97BAF">
        <w:t>. In the event of any act, error or omission, negligence, misconduct, or breach on the part of Contractor that compromises or is suspected to compromise the security, confidentiality, or integrity of State Data or the physical, technical, administrative, or organizational safeguards put in place by Contractor that relate to the protection of the security, confidentiality, or integrity of State Data, Contractor must, as 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w:t>
      </w:r>
      <w:proofErr w:type="spellStart"/>
      <w:r w:rsidRPr="00A97BAF">
        <w:t>i</w:t>
      </w:r>
      <w:proofErr w:type="spellEnd"/>
      <w:r w:rsidRPr="00A97BAF">
        <w:t>) with approval and assistance from the 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w:t>
      </w:r>
      <w:proofErr w:type="spellStart"/>
      <w:r w:rsidRPr="00A97BAF">
        <w:t>i</w:t>
      </w:r>
      <w:proofErr w:type="spellEnd"/>
      <w:r w:rsidRPr="00A97BAF">
        <w:t>) provide to the State a detailed plan within 10</w:t>
      </w:r>
      <w:r w:rsidR="00BF332F">
        <w:t xml:space="preserve"> </w:t>
      </w:r>
      <w:r w:rsidRPr="00A97BAF">
        <w:t xml:space="preserve">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The parties agree that any </w:t>
      </w:r>
      <w:proofErr w:type="gramStart"/>
      <w:r w:rsidRPr="00A97BAF">
        <w:t>damages</w:t>
      </w:r>
      <w:proofErr w:type="gramEnd"/>
      <w:r w:rsidRPr="00A97BAF">
        <w:t xml:space="preserve"> relating to a breach of </w:t>
      </w:r>
      <w:bookmarkStart w:id="5" w:name="_Hlk52774440"/>
      <w:r w:rsidRPr="00A97BAF">
        <w:t xml:space="preserve">this </w:t>
      </w:r>
      <w:r w:rsidRPr="00A97BAF">
        <w:rPr>
          <w:b/>
          <w:bCs/>
        </w:rPr>
        <w:t xml:space="preserve">Section </w:t>
      </w:r>
      <w:r w:rsidRPr="00A97BAF">
        <w:rPr>
          <w:b/>
          <w:bCs/>
        </w:rPr>
        <w:fldChar w:fldCharType="begin"/>
      </w:r>
      <w:r w:rsidRPr="00A97BAF">
        <w:rPr>
          <w:b/>
          <w:bCs/>
        </w:rPr>
        <w:instrText xml:space="preserve"> REF _Ref375903648 \r \h  \* MERGEFORMAT </w:instrText>
      </w:r>
      <w:r w:rsidRPr="00A97BAF">
        <w:rPr>
          <w:b/>
          <w:bCs/>
        </w:rPr>
      </w:r>
      <w:r w:rsidRPr="00A97BAF">
        <w:rPr>
          <w:b/>
          <w:bCs/>
        </w:rPr>
        <w:fldChar w:fldCharType="separate"/>
      </w:r>
      <w:r w:rsidRPr="00A97BAF">
        <w:rPr>
          <w:b/>
          <w:bCs/>
        </w:rPr>
        <w:t>33</w:t>
      </w:r>
      <w:r w:rsidRPr="00A97BAF">
        <w:rPr>
          <w:b/>
          <w:bCs/>
        </w:rPr>
        <w:fldChar w:fldCharType="end"/>
      </w:r>
      <w:r w:rsidRPr="00A97BAF">
        <w:t xml:space="preserve"> </w:t>
      </w:r>
      <w:bookmarkEnd w:id="5"/>
      <w:r w:rsidRPr="00A97BAF">
        <w:t xml:space="preserve">are to be considered direct </w:t>
      </w:r>
      <w:proofErr w:type="gramStart"/>
      <w:r w:rsidRPr="00A97BAF">
        <w:t>damages</w:t>
      </w:r>
      <w:proofErr w:type="gramEnd"/>
      <w:r w:rsidRPr="00A97BAF">
        <w:t xml:space="preserve"> and not consequential </w:t>
      </w:r>
      <w:proofErr w:type="gramStart"/>
      <w:r w:rsidRPr="00A97BAF">
        <w:t>damages</w:t>
      </w:r>
      <w:proofErr w:type="gramEnd"/>
      <w:r w:rsidRPr="00A97BAF">
        <w:t>.</w:t>
      </w:r>
    </w:p>
    <w:p w14:paraId="60C73A3B" w14:textId="77777777" w:rsidR="00A146E2" w:rsidRPr="00A97BAF" w:rsidRDefault="00A146E2" w:rsidP="00E2344D">
      <w:pPr>
        <w:pStyle w:val="2ndLevelLower"/>
      </w:pPr>
      <w:r w:rsidRPr="00A97BAF">
        <w:rPr>
          <w:b/>
        </w:rPr>
        <w:t>State’s Governance, Risk and Compliance (GRC) platform</w:t>
      </w:r>
      <w:r w:rsidRPr="00A97BAF">
        <w:t xml:space="preserve">. Contractor is required to assist the State with its security accreditation process through the development, completion and ongoing updating of a system security plan using the State’s automated GRC platform and implement any </w:t>
      </w:r>
      <w:r w:rsidRPr="00A97BAF">
        <w:lastRenderedPageBreak/>
        <w:t xml:space="preserve">required safeguards or remediate </w:t>
      </w:r>
      <w:proofErr w:type="gramStart"/>
      <w:r w:rsidRPr="00A97BAF">
        <w:t>any security</w:t>
      </w:r>
      <w:proofErr w:type="gramEnd"/>
      <w:r w:rsidRPr="00A97BAF">
        <w:t xml:space="preserve"> vulnerabilities as identified by the results of the security accreditation process.</w:t>
      </w:r>
    </w:p>
    <w:p w14:paraId="5611DB79" w14:textId="77777777" w:rsidR="00A146E2" w:rsidRPr="00A97BAF" w:rsidRDefault="00A146E2" w:rsidP="00E2344D">
      <w:pPr>
        <w:pStyle w:val="2ndLevelLower"/>
      </w:pPr>
      <w:bookmarkStart w:id="6" w:name="_Hlk134101343"/>
      <w:r w:rsidRPr="00A97BAF">
        <w:rPr>
          <w:b/>
          <w:bCs/>
        </w:rPr>
        <w:t>Third-Party Requests.</w:t>
      </w:r>
      <w:r w:rsidRPr="00A97BAF">
        <w:t xml:space="preserve"> Contractor will immediately notify the State upon receipt of any third-party requests which in any way might reasonably require access to State Data. Contractor will notify the State Program Managers or their designees by the fastest means available </w:t>
      </w:r>
      <w:proofErr w:type="gramStart"/>
      <w:r w:rsidRPr="00A97BAF">
        <w:t>and also</w:t>
      </w:r>
      <w:proofErr w:type="gramEnd"/>
      <w:r w:rsidRPr="00A97BAF">
        <w:t xml:space="preserve"> in writing. Contractor must provide such notification within twenty-four (24) hours from Contractor’s receipt of the request. Contractor will not respond to subpoenas, service of process, FOIA requests, and other legal requests related to the State without first notifying the State. Upon request by the State, Contractor must provide to the </w:t>
      </w:r>
      <w:proofErr w:type="gramStart"/>
      <w:r w:rsidRPr="00A97BAF">
        <w:t>State,</w:t>
      </w:r>
      <w:proofErr w:type="gramEnd"/>
      <w:r w:rsidRPr="00A97BAF">
        <w:t xml:space="preserve"> its proposed response to the third-party request with adequate time for the State to review, and, as it deems necessary, to revise the response, object, or take other action.</w:t>
      </w:r>
    </w:p>
    <w:bookmarkEnd w:id="6"/>
    <w:p w14:paraId="02836D9F" w14:textId="77777777" w:rsidR="00E2344D" w:rsidRDefault="00A146E2" w:rsidP="00E2344D">
      <w:pPr>
        <w:pStyle w:val="1stLevel"/>
      </w:pPr>
      <w:r w:rsidRPr="00A97BAF">
        <w:t>Non-Disclosure of Confidential Information.</w:t>
      </w:r>
    </w:p>
    <w:p w14:paraId="061D9C55" w14:textId="277911DE" w:rsidR="00A146E2" w:rsidRPr="00A97BAF" w:rsidRDefault="00A146E2" w:rsidP="00E2344D">
      <w:pPr>
        <w:pStyle w:val="Body-1stLevel"/>
      </w:pPr>
      <w:r w:rsidRPr="00A97BAF">
        <w:t>The parties acknowledge that each party may be exposed to or acquire communication or data of the other party that is confidential, privileged communication not intended to be disclosed to third parties.</w:t>
      </w:r>
    </w:p>
    <w:p w14:paraId="39032785" w14:textId="77777777" w:rsidR="00A146E2" w:rsidRPr="00A97BAF" w:rsidRDefault="00A146E2" w:rsidP="00E2344D">
      <w:pPr>
        <w:pStyle w:val="2ndLevelLower"/>
      </w:pPr>
      <w:r w:rsidRPr="00A97BAF">
        <w:rPr>
          <w:b/>
        </w:rPr>
        <w:t>Meaning of Confidential Information</w:t>
      </w:r>
      <w:r w:rsidRPr="00A97BAF">
        <w:t>. For the purposes of this Contract, the term “</w:t>
      </w:r>
      <w:r w:rsidRPr="00A97BAF">
        <w:rPr>
          <w:b/>
          <w:bCs/>
        </w:rPr>
        <w:t>Confidential Information</w:t>
      </w:r>
      <w:r w:rsidRPr="00A97BAF">
        <w:t xml:space="preserve">”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A97BAF">
        <w:t>through</w:t>
      </w:r>
      <w:proofErr w:type="spellEnd"/>
      <w:r w:rsidRPr="00A97BAF">
        <w:t>, or on behalf of, the receiving party). For purposes of this Contract, in all cases and for all matters, State Data is deemed to be Confidential Information.</w:t>
      </w:r>
    </w:p>
    <w:p w14:paraId="490FED76" w14:textId="77777777" w:rsidR="00A146E2" w:rsidRPr="00A97BAF" w:rsidRDefault="00A146E2" w:rsidP="00E2344D">
      <w:pPr>
        <w:pStyle w:val="2ndLevelLower"/>
      </w:pPr>
      <w:r w:rsidRPr="00A97BAF">
        <w:rPr>
          <w:b/>
        </w:rPr>
        <w:t>Obligation of Confidentiality</w:t>
      </w:r>
      <w:r w:rsidRPr="00A97BAF">
        <w:t>.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Information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0315A109" w14:textId="77777777" w:rsidR="00A146E2" w:rsidRPr="00A97BAF" w:rsidRDefault="00A146E2" w:rsidP="00E2344D">
      <w:pPr>
        <w:pStyle w:val="2ndLevelLower"/>
      </w:pPr>
      <w:r w:rsidRPr="00A97BAF">
        <w:rPr>
          <w:b/>
        </w:rPr>
        <w:t>Cooperation to Prevent Disclosure of Confidential Information</w:t>
      </w:r>
      <w:r w:rsidRPr="00A97BAF">
        <w:t xml:space="preserve">. Each party must use its best efforts to assist the other party in identifying and preventing any unauthorized use or disclosure of any Confidential Information. Without limiting the foregoing, each party must advise the other </w:t>
      </w:r>
      <w:r w:rsidRPr="00A97BAF">
        <w:lastRenderedPageBreak/>
        <w:t>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6FCF8F96" w14:textId="77777777" w:rsidR="00A146E2" w:rsidRPr="00A97BAF" w:rsidRDefault="00A146E2" w:rsidP="00E2344D">
      <w:pPr>
        <w:pStyle w:val="2ndLevelLower"/>
      </w:pPr>
      <w:r w:rsidRPr="00A97BAF">
        <w:rPr>
          <w:b/>
        </w:rPr>
        <w:t>Remedies for Breach of Obligation of Confidentiality</w:t>
      </w:r>
      <w:r w:rsidRPr="00A97BAF">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08C46BFA" w14:textId="469D9C11" w:rsidR="00A146E2" w:rsidRPr="00B50EF9" w:rsidRDefault="00A146E2" w:rsidP="00E2344D">
      <w:pPr>
        <w:pStyle w:val="2ndLevelLower"/>
      </w:pPr>
      <w:r w:rsidRPr="00A97BAF">
        <w:rPr>
          <w:b/>
        </w:rPr>
        <w:t>Surrender of Confidential Information upon Termination</w:t>
      </w:r>
      <w:r w:rsidRPr="00A97BAF">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possession,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w:t>
      </w:r>
      <w:r w:rsidRPr="00B50EF9">
        <w:t>may be restricted by its retention and disposal schedule, in which case Contractor’s Confidential Information will be destroyed after the retention period expires.</w:t>
      </w:r>
    </w:p>
    <w:p w14:paraId="34511546" w14:textId="77777777" w:rsidR="00E2344D" w:rsidRPr="00270858" w:rsidRDefault="00A146E2" w:rsidP="00E2344D">
      <w:pPr>
        <w:pStyle w:val="1stLevel"/>
        <w:rPr>
          <w:iCs/>
        </w:rPr>
      </w:pPr>
      <w:bookmarkStart w:id="7" w:name="_Ref375903664"/>
      <w:r w:rsidRPr="00B50EF9">
        <w:rPr>
          <w:shd w:val="clear" w:color="auto" w:fill="FFFFFF" w:themeFill="background1"/>
        </w:rPr>
        <w:t>D</w:t>
      </w:r>
      <w:r w:rsidRPr="00B50EF9">
        <w:t>ata Privacy and Information Security.</w:t>
      </w:r>
    </w:p>
    <w:bookmarkEnd w:id="7"/>
    <w:p w14:paraId="29FAEC51" w14:textId="77777777" w:rsidR="00A146E2" w:rsidRPr="00A97BAF" w:rsidRDefault="00A146E2" w:rsidP="00E2344D">
      <w:pPr>
        <w:pStyle w:val="2ndLevelLower"/>
      </w:pPr>
      <w:r w:rsidRPr="00A97BAF">
        <w:rPr>
          <w:b/>
        </w:rPr>
        <w:t>Undertaking by Contractor</w:t>
      </w:r>
      <w:r w:rsidRPr="00A97BAF">
        <w:t xml:space="preserve">. Without limiting Contractor’s obligation of confidentiality as further described, Contractor is responsible for establishing and maintaining a data privacy and information security program, including physical, technical, administrative, and organizational safeguards, that is designed to: (a) ensure the security and confidentiality of the State Data; (b) protect against any anticipated threats or hazards to the security or integrity of the State Data; (c) protect against unauthorized disclosure, access to, or use of the State Data; (d) ensure the proper disposal of State Data; and (e) ensure that all employees, agents, and subcontractors of Contractor, if any, comply with all of the foregoing. In no case will the safeguards of Contractor’s data privacy and information security program be less stringent than the safeguards used by the State, and Contractor must </w:t>
      </w:r>
      <w:proofErr w:type="gramStart"/>
      <w:r w:rsidRPr="00A97BAF">
        <w:t>at all times</w:t>
      </w:r>
      <w:proofErr w:type="gramEnd"/>
      <w:r w:rsidRPr="00A97BAF">
        <w:t xml:space="preserve"> comply with all applicable State IT policies and standards, which are available to Contractor upon request.</w:t>
      </w:r>
    </w:p>
    <w:p w14:paraId="1A48A1E4" w14:textId="77777777" w:rsidR="00A146E2" w:rsidRPr="00A97BAF" w:rsidRDefault="00A146E2" w:rsidP="00E2344D">
      <w:pPr>
        <w:pStyle w:val="2ndLevelLower"/>
      </w:pPr>
      <w:r w:rsidRPr="00A97BAF">
        <w:rPr>
          <w:b/>
        </w:rPr>
        <w:t>Audit by Contractor</w:t>
      </w:r>
      <w:r w:rsidRPr="00A97BAF">
        <w:t>. No less than annually, Contractor must conduct a comprehensive independent third-party audit of its data privacy and information security program and provide such audit findings to the State.</w:t>
      </w:r>
    </w:p>
    <w:p w14:paraId="6F775FB9" w14:textId="77777777" w:rsidR="00A146E2" w:rsidRPr="00A97BAF" w:rsidRDefault="00A146E2" w:rsidP="00E2344D">
      <w:pPr>
        <w:pStyle w:val="2ndLevelLower"/>
      </w:pPr>
      <w:r w:rsidRPr="00A97BAF">
        <w:rPr>
          <w:b/>
        </w:rPr>
        <w:t>Right of Audit by the State.</w:t>
      </w:r>
      <w:r w:rsidRPr="00A97BAF">
        <w:t xml:space="preserve"> Without limiting any other audit rights of the State, </w:t>
      </w:r>
      <w:proofErr w:type="gramStart"/>
      <w:r w:rsidRPr="00A97BAF">
        <w:t>the</w:t>
      </w:r>
      <w:proofErr w:type="gramEnd"/>
      <w:r w:rsidRPr="00A97BAF">
        <w:t xml:space="preserve"> State has the right to review Contractor’s data privacy and information security program prior to the commencement of Contract Activities and from time to time during the term of this Contract. During the providing of the Contract Activities, on an ongoing basis from time to time and without notice, the State, at its own expense, is entitled to perform, or to have performed, an on-site audit of Contractor’s data privacy and information security program. In lieu of an on-site audit, upon request by the State, Contractor agrees to complete, within 45 calendar days of receipt, an audit </w:t>
      </w:r>
      <w:r w:rsidRPr="00A97BAF">
        <w:lastRenderedPageBreak/>
        <w:t>questionnaire provided by the State regarding Contractor’s data privacy and information security program.</w:t>
      </w:r>
    </w:p>
    <w:p w14:paraId="51A02960" w14:textId="77777777" w:rsidR="00A146E2" w:rsidRPr="00A97BAF" w:rsidRDefault="00A146E2" w:rsidP="00E2344D">
      <w:pPr>
        <w:pStyle w:val="2ndLevelLower"/>
      </w:pPr>
      <w:r w:rsidRPr="00A97BAF">
        <w:rPr>
          <w:b/>
          <w:bCs/>
        </w:rPr>
        <w:t>Audit Findings</w:t>
      </w:r>
      <w:r w:rsidRPr="00A97BAF">
        <w:t>. Contractor must implement any required safeguards as identified by the State or by any audit of Contractor’s data privacy and information security program.</w:t>
      </w:r>
    </w:p>
    <w:p w14:paraId="08603ABE" w14:textId="77777777" w:rsidR="00A146E2" w:rsidRPr="00A97BAF" w:rsidRDefault="00A146E2" w:rsidP="00E2344D">
      <w:pPr>
        <w:pStyle w:val="2ndLevelLower"/>
      </w:pPr>
      <w:r w:rsidRPr="00A97BAF">
        <w:rPr>
          <w:b/>
          <w:bCs/>
        </w:rPr>
        <w:t>State’s Right to Termination for Deficiencies</w:t>
      </w:r>
      <w:r w:rsidRPr="00A97BAF">
        <w:t>. The State reserves the right, at its sole election, to immediately terminate this Contract or a Statement of Work without limitation and without liability if the State determines that Contractor fails or has failed to meet its obligations under this Section.</w:t>
      </w:r>
    </w:p>
    <w:p w14:paraId="76E129CE" w14:textId="19057FEE" w:rsidR="00E2344D" w:rsidRPr="00270858" w:rsidRDefault="00F53258" w:rsidP="00E2344D">
      <w:pPr>
        <w:pStyle w:val="1stLevel"/>
        <w:rPr>
          <w:b w:val="0"/>
          <w:bCs w:val="0"/>
        </w:rPr>
      </w:pPr>
      <w:r>
        <w:t>Reserved</w:t>
      </w:r>
      <w:r w:rsidR="00A146E2" w:rsidRPr="00A97BAF">
        <w:t>.</w:t>
      </w:r>
    </w:p>
    <w:p w14:paraId="2B9DD5D1" w14:textId="7E2CA0BD" w:rsidR="00E2344D" w:rsidRPr="00E2344D" w:rsidRDefault="00D77A84" w:rsidP="00E2344D">
      <w:pPr>
        <w:pStyle w:val="1stLevel"/>
      </w:pPr>
      <w:r>
        <w:t>Reserved</w:t>
      </w:r>
      <w:r w:rsidR="00A146E2" w:rsidRPr="00A97BAF">
        <w:t>.</w:t>
      </w:r>
    </w:p>
    <w:p w14:paraId="16433EB4" w14:textId="77777777" w:rsidR="00E2344D" w:rsidRDefault="00A146E2" w:rsidP="00E2344D">
      <w:pPr>
        <w:pStyle w:val="1stLevel"/>
      </w:pPr>
      <w:bookmarkStart w:id="8" w:name="_Hlk94009443"/>
      <w:r w:rsidRPr="00A97BAF">
        <w:t>Records Maintenance, Inspection, Examination, and Audit.</w:t>
      </w:r>
    </w:p>
    <w:p w14:paraId="4EB986A4" w14:textId="1DE93281" w:rsidR="00A146E2" w:rsidRPr="00A97BAF" w:rsidRDefault="00A146E2" w:rsidP="00E2344D">
      <w:pPr>
        <w:pStyle w:val="Body-1stLevel"/>
      </w:pPr>
      <w:r w:rsidRPr="00A97BAF">
        <w:t>Pursuant to MCL 18.1470, t</w:t>
      </w:r>
      <w:r w:rsidRPr="00A97BAF">
        <w:rPr>
          <w:color w:val="000000"/>
          <w:shd w:val="clear" w:color="auto" w:fill="FFFFFF"/>
        </w:rPr>
        <w:t xml:space="preserve">he State or its </w:t>
      </w:r>
      <w:proofErr w:type="gramStart"/>
      <w:r w:rsidRPr="00A97BAF">
        <w:rPr>
          <w:color w:val="000000"/>
          <w:shd w:val="clear" w:color="auto" w:fill="FFFFFF"/>
        </w:rPr>
        <w:t>designee</w:t>
      </w:r>
      <w:proofErr w:type="gramEnd"/>
      <w:r w:rsidRPr="00A97BAF">
        <w:rPr>
          <w:color w:val="000000"/>
          <w:shd w:val="clear" w:color="auto" w:fill="FFFFFF"/>
        </w:rPr>
        <w:t xml:space="preserve"> may audit Contractor to verify compliance with this Contract. </w:t>
      </w:r>
      <w:r w:rsidRPr="00A97BAF">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A97BAF">
        <w:rPr>
          <w:b/>
          <w:bCs/>
        </w:rPr>
        <w:t>Audit Period</w:t>
      </w:r>
      <w:r w:rsidRPr="00A97BAF">
        <w:t>”). If an audit, litigation, or other action involving the records is initiated before the end of the Audit Period, Contractor must retain the records until all issues are resolved.</w:t>
      </w:r>
    </w:p>
    <w:bookmarkEnd w:id="8"/>
    <w:p w14:paraId="3E6F1B1E" w14:textId="77777777" w:rsidR="00A146E2" w:rsidRPr="00A97BAF" w:rsidRDefault="00A146E2" w:rsidP="00E2344D">
      <w:pPr>
        <w:pStyle w:val="Body-1stLevel"/>
      </w:pPr>
      <w:r w:rsidRPr="00A97BAF">
        <w:rPr>
          <w:color w:val="000000"/>
          <w:shd w:val="clear" w:color="auto" w:fill="FFFFFF"/>
        </w:rPr>
        <w:t xml:space="preserve">Within 10 calendar days of providing notice, </w:t>
      </w:r>
      <w:r w:rsidRPr="00A97BAF">
        <w:t xml:space="preserve">the State and its authorized representatives or </w:t>
      </w:r>
      <w:proofErr w:type="gramStart"/>
      <w:r w:rsidRPr="00A97BAF">
        <w:t>designees</w:t>
      </w:r>
      <w:proofErr w:type="gramEnd"/>
      <w:r w:rsidRPr="00A97BAF">
        <w:t xml:space="preserve">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47702A0F" w14:textId="77777777" w:rsidR="00A146E2" w:rsidRPr="00A97BAF" w:rsidRDefault="00A146E2" w:rsidP="00E2344D">
      <w:pPr>
        <w:pStyle w:val="Body-1stLevel"/>
      </w:pPr>
      <w:r w:rsidRPr="00A97BAF">
        <w:t>This Section applies to Contractor, any parent, affiliate, or subsidiary organization of Contractor, and any subcontractor that performs Contract Activities in connection with this Contract.</w:t>
      </w:r>
    </w:p>
    <w:p w14:paraId="610FD9CC" w14:textId="77777777" w:rsidR="00E2344D" w:rsidRPr="00E2344D" w:rsidRDefault="00A146E2" w:rsidP="00E2344D">
      <w:pPr>
        <w:pStyle w:val="1stLevel"/>
      </w:pPr>
      <w:r w:rsidRPr="00A97BAF">
        <w:t>Representations and Warranties.</w:t>
      </w:r>
    </w:p>
    <w:p w14:paraId="350A6B53" w14:textId="0408CF92" w:rsidR="00A146E2" w:rsidRPr="00A97BAF" w:rsidRDefault="00A146E2" w:rsidP="00E2344D">
      <w:pPr>
        <w:pStyle w:val="Body-1stLevel"/>
      </w:pPr>
      <w:r w:rsidRPr="00A97BAF">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A97BAF">
        <w:t>i</w:t>
      </w:r>
      <w:proofErr w:type="spellEnd"/>
      <w:r w:rsidRPr="00A97BAF">
        <w:t xml:space="preserve">)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1639AAB" w14:textId="77777777" w:rsidR="00E2344D" w:rsidRPr="00E2344D" w:rsidRDefault="00A146E2" w:rsidP="00E2344D">
      <w:pPr>
        <w:pStyle w:val="1stLevel"/>
      </w:pPr>
      <w:r w:rsidRPr="00A97BAF">
        <w:lastRenderedPageBreak/>
        <w:t>Conflicts and Ethics.</w:t>
      </w:r>
    </w:p>
    <w:p w14:paraId="6BC41BE0" w14:textId="00CB46B1" w:rsidR="00A146E2" w:rsidRPr="00A97BAF" w:rsidRDefault="00A146E2" w:rsidP="00E2344D">
      <w:pPr>
        <w:pStyle w:val="Body-1stLevel"/>
      </w:pPr>
      <w:r w:rsidRPr="00A97BAF">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6BE471E8" w14:textId="77777777" w:rsidR="00E2344D" w:rsidRPr="00E2344D" w:rsidRDefault="00A146E2" w:rsidP="00E2344D">
      <w:pPr>
        <w:pStyle w:val="1stLevel"/>
      </w:pPr>
      <w:r w:rsidRPr="00A97BAF">
        <w:t>Compliance with Laws.</w:t>
      </w:r>
    </w:p>
    <w:p w14:paraId="5D6E6093" w14:textId="5235900F" w:rsidR="00A146E2" w:rsidRPr="00A97BAF" w:rsidRDefault="00A146E2" w:rsidP="00E2344D">
      <w:pPr>
        <w:pStyle w:val="Body-1stLevel"/>
      </w:pPr>
      <w:proofErr w:type="gramStart"/>
      <w:r w:rsidRPr="00A97BAF">
        <w:t>Contractor</w:t>
      </w:r>
      <w:proofErr w:type="gramEnd"/>
      <w:r w:rsidRPr="00A97BAF">
        <w:t xml:space="preserve"> must comply with all federal, state and local laws, rules and regulations.</w:t>
      </w:r>
    </w:p>
    <w:p w14:paraId="240B94AC" w14:textId="77777777" w:rsidR="00E2344D" w:rsidRPr="00E2344D" w:rsidRDefault="00A146E2" w:rsidP="00E2344D">
      <w:pPr>
        <w:pStyle w:val="1stLevel"/>
      </w:pPr>
      <w:r w:rsidRPr="00B44CD9">
        <w:t>Prevailing Wage Act Statutory Provision.</w:t>
      </w:r>
    </w:p>
    <w:p w14:paraId="6E7BDF83" w14:textId="4632C064" w:rsidR="00A146E2" w:rsidRPr="00A97BAF" w:rsidRDefault="00A146E2" w:rsidP="00E2344D">
      <w:pPr>
        <w:pStyle w:val="Body-1stLevel"/>
      </w:pPr>
      <w:r w:rsidRPr="00491CDA">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t xml:space="preserve"> </w:t>
      </w:r>
      <w:r w:rsidRPr="00363442">
        <w:t>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230CCB62" w14:textId="0C9A5D47" w:rsidR="00E2344D" w:rsidRPr="00E2344D" w:rsidRDefault="00455F1B" w:rsidP="00E2344D">
      <w:pPr>
        <w:pStyle w:val="1stLevel"/>
      </w:pPr>
      <w:r>
        <w:t>Reserved</w:t>
      </w:r>
      <w:r w:rsidR="00A146E2" w:rsidRPr="00A97BAF">
        <w:t>.</w:t>
      </w:r>
    </w:p>
    <w:p w14:paraId="255B7996" w14:textId="77777777" w:rsidR="00E2344D" w:rsidRDefault="00A146E2" w:rsidP="00E2344D">
      <w:pPr>
        <w:pStyle w:val="1stLevel"/>
      </w:pPr>
      <w:r w:rsidRPr="00A97BAF">
        <w:t>Nondiscrimination.</w:t>
      </w:r>
    </w:p>
    <w:p w14:paraId="5D0B2888" w14:textId="007BB856" w:rsidR="00A146E2" w:rsidRPr="00A97BAF" w:rsidRDefault="00A146E2" w:rsidP="00E2344D">
      <w:pPr>
        <w:pStyle w:val="Body-1stLevel"/>
      </w:pPr>
      <w:r w:rsidRPr="00C80CF4">
        <w:t>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144785AA" w14:textId="77777777" w:rsidR="009E0C93" w:rsidRPr="009E0C93" w:rsidRDefault="00A146E2" w:rsidP="009E0C93">
      <w:pPr>
        <w:pStyle w:val="1stLevel"/>
      </w:pPr>
      <w:r w:rsidRPr="00A97BAF">
        <w:t>Unfair Labor Practice.</w:t>
      </w:r>
      <w:bookmarkStart w:id="9" w:name="_Hlk134101387"/>
    </w:p>
    <w:p w14:paraId="101EC379" w14:textId="77946DDC" w:rsidR="00A146E2" w:rsidRPr="00A97BAF" w:rsidRDefault="00A146E2" w:rsidP="009E0C93">
      <w:pPr>
        <w:pStyle w:val="Body-1stLevel"/>
        <w:rPr>
          <w:rFonts w:eastAsia="Arial"/>
        </w:rPr>
      </w:pPr>
      <w:r w:rsidRPr="00A97BAF">
        <w:t>Under MCL 423.324, the State may void this Contract if the name of the Contractor, or the name of a subcontractor, manufacturer, or supplier of the Contractor, subsequently appears on the Unfair Labor Practice register compiled under MCL 423.322.</w:t>
      </w:r>
      <w:bookmarkEnd w:id="9"/>
    </w:p>
    <w:p w14:paraId="2F50A609" w14:textId="77777777" w:rsidR="009E0C93" w:rsidRPr="009E0C93" w:rsidRDefault="00A146E2" w:rsidP="009E0C93">
      <w:pPr>
        <w:pStyle w:val="1stLevel"/>
      </w:pPr>
      <w:r w:rsidRPr="00A97BAF">
        <w:lastRenderedPageBreak/>
        <w:t>Governing Law.</w:t>
      </w:r>
      <w:bookmarkStart w:id="10" w:name="_Hlk134101405"/>
    </w:p>
    <w:p w14:paraId="073DB92D" w14:textId="2B491FAB" w:rsidR="00A146E2" w:rsidRPr="00A97BAF" w:rsidRDefault="00A146E2" w:rsidP="009E0C93">
      <w:pPr>
        <w:pStyle w:val="Body-1stLevel"/>
      </w:pPr>
      <w:r w:rsidRPr="00FB25CF">
        <w:t xml:space="preserve">This Contract is governed, construed, and enforced in accordance with Michigan law, excluding choice-of-law principles. Contractor waives any objections, such as lack of personal jurisdiction or </w:t>
      </w:r>
      <w:r w:rsidRPr="00491CDA">
        <w:rPr>
          <w:i/>
          <w:iCs/>
        </w:rPr>
        <w:t>forum non conveniens</w:t>
      </w:r>
      <w:r w:rsidRPr="00FB25CF">
        <w:t>. Contractor must appoint an agent in Michigan to receive service of process.</w:t>
      </w:r>
      <w:bookmarkEnd w:id="10"/>
    </w:p>
    <w:p w14:paraId="4C49CF38" w14:textId="77777777" w:rsidR="009E0C93" w:rsidRPr="009E0C93" w:rsidRDefault="00A146E2" w:rsidP="009E0C93">
      <w:pPr>
        <w:pStyle w:val="1stLevel"/>
      </w:pPr>
      <w:r w:rsidRPr="00A97BAF">
        <w:t>Non-Exclusivity.</w:t>
      </w:r>
    </w:p>
    <w:p w14:paraId="65F59A02" w14:textId="365DEC95" w:rsidR="00A146E2" w:rsidRPr="00A97BAF" w:rsidRDefault="00A146E2" w:rsidP="009E0C93">
      <w:pPr>
        <w:pStyle w:val="Body-1stLevel"/>
      </w:pPr>
      <w:r w:rsidRPr="00A97BAF">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74502F4" w14:textId="77777777" w:rsidR="009E0C93" w:rsidRPr="009E0C93" w:rsidRDefault="00A146E2" w:rsidP="009E0C93">
      <w:pPr>
        <w:pStyle w:val="1stLevel"/>
      </w:pPr>
      <w:r w:rsidRPr="00A97BAF">
        <w:t>Force Majeure.</w:t>
      </w:r>
    </w:p>
    <w:p w14:paraId="1A223471" w14:textId="265EA0A1" w:rsidR="00A146E2" w:rsidRPr="00A97BAF" w:rsidRDefault="00A146E2" w:rsidP="009E0C93">
      <w:pPr>
        <w:pStyle w:val="Body-1stLevel"/>
      </w:pPr>
      <w:r w:rsidRPr="00A97BAF">
        <w:t xml:space="preserve">Neither party will be in breach of this Contract because of any failure arising from any disaster or acts of </w:t>
      </w:r>
      <w:proofErr w:type="gramStart"/>
      <w:r w:rsidRPr="00A97BAF">
        <w:t>god</w:t>
      </w:r>
      <w:proofErr w:type="gramEnd"/>
      <w:r w:rsidRPr="00A97BAF">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w:t>
      </w:r>
      <w:proofErr w:type="gramStart"/>
      <w:r w:rsidRPr="00A97BAF">
        <w:t>contract with</w:t>
      </w:r>
      <w:proofErr w:type="gramEnd"/>
      <w:r w:rsidRPr="00A97BAF">
        <w:t xml:space="preserve"> a third party.</w:t>
      </w:r>
    </w:p>
    <w:p w14:paraId="68A07EE0" w14:textId="77777777" w:rsidR="009E0C93" w:rsidRPr="009E0C93" w:rsidRDefault="00A146E2" w:rsidP="009E0C93">
      <w:pPr>
        <w:pStyle w:val="1stLevel"/>
      </w:pPr>
      <w:r w:rsidRPr="00A97BAF">
        <w:t>Dispute Resolution.</w:t>
      </w:r>
    </w:p>
    <w:p w14:paraId="2D42943D" w14:textId="10BE1E63" w:rsidR="00A146E2" w:rsidRPr="00A97BAF" w:rsidRDefault="00A146E2" w:rsidP="009E0C93">
      <w:pPr>
        <w:pStyle w:val="Body-1stLevel"/>
      </w:pPr>
      <w:r w:rsidRPr="00A97BAF">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A97BAF">
        <w:rPr>
          <w:snapToGrid w:val="0"/>
        </w:rPr>
        <w:t>The parties</w:t>
      </w:r>
      <w:r w:rsidRPr="00A97BAF">
        <w:t xml:space="preserve"> will continue performing while a dispute is being resolved, unless the dispute precludes performance. A dispute involving payment does not preclude performance.</w:t>
      </w:r>
    </w:p>
    <w:p w14:paraId="6E3DC30C" w14:textId="77777777" w:rsidR="00A146E2" w:rsidRPr="00A97BAF" w:rsidRDefault="00A146E2" w:rsidP="009E0C93">
      <w:pPr>
        <w:pStyle w:val="Body-1stLevel"/>
      </w:pPr>
      <w:r w:rsidRPr="00A97BAF">
        <w:t xml:space="preserve">Litigation to resolve the dispute will not be instituted until after the dispute has been elevated to the parties’ senior executive and either concludes that resolution is unlikely or fails to respond within 15 business days. </w:t>
      </w:r>
      <w:r w:rsidRPr="00A97BAF">
        <w:rPr>
          <w:snapToGrid w:val="0"/>
        </w:rPr>
        <w:t xml:space="preserve">The parties are not prohibited from instituting formal proceedings: (a) to avoid the expiration of statute of limitations period; (b) to preserve a superior position with respect to creditors; or (c) where a party </w:t>
      </w:r>
      <w:proofErr w:type="gramStart"/>
      <w:r w:rsidRPr="00A97BAF">
        <w:rPr>
          <w:snapToGrid w:val="0"/>
        </w:rPr>
        <w:t>makes a determination</w:t>
      </w:r>
      <w:proofErr w:type="gramEnd"/>
      <w:r w:rsidRPr="00A97BAF">
        <w:rPr>
          <w:snapToGrid w:val="0"/>
        </w:rPr>
        <w:t xml:space="preserve"> that a temporary restraining order or other injunctive relief is the only adequate remedy. </w:t>
      </w:r>
      <w:r w:rsidRPr="00A97BAF">
        <w:t>This Section does not limit the State’s right to terminate the Contract.</w:t>
      </w:r>
    </w:p>
    <w:p w14:paraId="4C942579" w14:textId="77777777" w:rsidR="009E0C93" w:rsidRPr="009E0C93" w:rsidRDefault="00A146E2" w:rsidP="009E0C93">
      <w:pPr>
        <w:pStyle w:val="1stLevel"/>
      </w:pPr>
      <w:r w:rsidRPr="00A97BAF">
        <w:t>Media Releases.</w:t>
      </w:r>
    </w:p>
    <w:p w14:paraId="527089DC" w14:textId="674E9417" w:rsidR="00A146E2" w:rsidRPr="00A97BAF" w:rsidRDefault="00A146E2" w:rsidP="009E0C93">
      <w:pPr>
        <w:pStyle w:val="Body-1stLevel"/>
      </w:pPr>
      <w:r w:rsidRPr="00A97BAF">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5C440E21" w14:textId="77777777" w:rsidR="009E0C93" w:rsidRPr="009E0C93" w:rsidRDefault="00A146E2" w:rsidP="009E0C93">
      <w:pPr>
        <w:pStyle w:val="1stLevel"/>
        <w:rPr>
          <w:rFonts w:eastAsia="Arial"/>
        </w:rPr>
      </w:pPr>
      <w:r w:rsidRPr="00A97BAF">
        <w:t>Schedules.</w:t>
      </w:r>
    </w:p>
    <w:p w14:paraId="4265A958" w14:textId="41650A2C" w:rsidR="00A146E2" w:rsidRPr="00A97BAF" w:rsidRDefault="00A146E2" w:rsidP="009E0C93">
      <w:pPr>
        <w:pStyle w:val="Body-1stLevel"/>
        <w:rPr>
          <w:rFonts w:eastAsia="Arial"/>
        </w:rPr>
      </w:pPr>
      <w:r w:rsidRPr="00A97BAF">
        <w:t>All Schedules and Exhibits that are referenced herein and attached hereto are hereby incorporated by reference. The following Schedules are attached hereto and incorporated herein:</w:t>
      </w:r>
    </w:p>
    <w:tbl>
      <w:tblPr>
        <w:tblStyle w:val="Purchasing-Nobanding"/>
        <w:tblW w:w="10080" w:type="dxa"/>
        <w:tblLayout w:type="fixed"/>
        <w:tblLook w:val="04A0" w:firstRow="1" w:lastRow="0" w:firstColumn="1" w:lastColumn="0" w:noHBand="0" w:noVBand="1"/>
      </w:tblPr>
      <w:tblGrid>
        <w:gridCol w:w="5040"/>
        <w:gridCol w:w="5040"/>
      </w:tblGrid>
      <w:tr w:rsidR="00A146E2" w:rsidRPr="00A97BAF" w14:paraId="189837B3" w14:textId="77777777" w:rsidTr="009E0C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511E6870" w14:textId="77777777" w:rsidR="00A146E2" w:rsidRPr="00A97BAF" w:rsidRDefault="00A146E2" w:rsidP="00CF0D72">
            <w:pPr>
              <w:rPr>
                <w:rFonts w:cs="Arial"/>
              </w:rPr>
            </w:pPr>
            <w:r w:rsidRPr="00A97BAF">
              <w:rPr>
                <w:rFonts w:cs="Arial"/>
              </w:rPr>
              <w:t>Document Title</w:t>
            </w:r>
          </w:p>
        </w:tc>
        <w:tc>
          <w:tcPr>
            <w:tcW w:w="0" w:type="dxa"/>
          </w:tcPr>
          <w:p w14:paraId="169977DE"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cs="Arial"/>
              </w:rPr>
            </w:pPr>
            <w:r w:rsidRPr="00A97BAF">
              <w:rPr>
                <w:rFonts w:cs="Arial"/>
              </w:rPr>
              <w:t>Document Description</w:t>
            </w:r>
          </w:p>
        </w:tc>
      </w:tr>
      <w:tr w:rsidR="00A146E2" w:rsidRPr="00A97BAF" w14:paraId="25A65799" w14:textId="77777777" w:rsidTr="009E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9D7C69" w14:textId="77777777" w:rsidR="00A146E2" w:rsidRPr="00A97BAF" w:rsidRDefault="00A146E2" w:rsidP="00CF0D72">
            <w:pPr>
              <w:rPr>
                <w:rFonts w:cs="Arial"/>
                <w:bCs w:val="0"/>
              </w:rPr>
            </w:pPr>
            <w:r w:rsidRPr="00A97BAF">
              <w:rPr>
                <w:rFonts w:cs="Arial"/>
              </w:rPr>
              <w:t>Schedule A</w:t>
            </w:r>
          </w:p>
        </w:tc>
        <w:tc>
          <w:tcPr>
            <w:tcW w:w="0" w:type="dxa"/>
          </w:tcPr>
          <w:p w14:paraId="0EBA8C55" w14:textId="77777777" w:rsidR="00A146E2" w:rsidRPr="00A97BAF" w:rsidRDefault="00A146E2" w:rsidP="00CF0D72">
            <w:pPr>
              <w:cnfStyle w:val="000000100000" w:firstRow="0" w:lastRow="0" w:firstColumn="0" w:lastColumn="0" w:oddVBand="0" w:evenVBand="0" w:oddHBand="1" w:evenHBand="0" w:firstRowFirstColumn="0" w:firstRowLastColumn="0" w:lastRowFirstColumn="0" w:lastRowLastColumn="0"/>
              <w:rPr>
                <w:rFonts w:cs="Arial"/>
                <w:bCs/>
              </w:rPr>
            </w:pPr>
            <w:r w:rsidRPr="00A97BAF">
              <w:rPr>
                <w:rFonts w:cs="Arial"/>
              </w:rPr>
              <w:t>Statement of Work</w:t>
            </w:r>
          </w:p>
        </w:tc>
      </w:tr>
      <w:tr w:rsidR="00A146E2" w:rsidRPr="00A97BAF" w14:paraId="1FCBCFDF" w14:textId="77777777" w:rsidTr="009E0C93">
        <w:tc>
          <w:tcPr>
            <w:cnfStyle w:val="001000000000" w:firstRow="0" w:lastRow="0" w:firstColumn="1" w:lastColumn="0" w:oddVBand="0" w:evenVBand="0" w:oddHBand="0" w:evenHBand="0" w:firstRowFirstColumn="0" w:firstRowLastColumn="0" w:lastRowFirstColumn="0" w:lastRowLastColumn="0"/>
            <w:tcW w:w="0" w:type="dxa"/>
          </w:tcPr>
          <w:p w14:paraId="797B3D54" w14:textId="67170CE7" w:rsidR="00A146E2" w:rsidRPr="000201C1" w:rsidRDefault="00CD56B2" w:rsidP="00CF0D72">
            <w:pPr>
              <w:rPr>
                <w:rFonts w:cs="Arial"/>
                <w:bCs w:val="0"/>
              </w:rPr>
            </w:pPr>
            <w:r w:rsidRPr="000201C1">
              <w:rPr>
                <w:rFonts w:cs="Arial"/>
                <w:bCs w:val="0"/>
              </w:rPr>
              <w:lastRenderedPageBreak/>
              <w:t>Schedule B</w:t>
            </w:r>
          </w:p>
        </w:tc>
        <w:tc>
          <w:tcPr>
            <w:tcW w:w="0" w:type="dxa"/>
          </w:tcPr>
          <w:p w14:paraId="07ECBAED" w14:textId="6EB79E1D" w:rsidR="00A146E2" w:rsidRPr="00A97BAF" w:rsidRDefault="000201C1" w:rsidP="00CF0D72">
            <w:pPr>
              <w:spacing w:after="24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Pricing </w:t>
            </w:r>
          </w:p>
        </w:tc>
      </w:tr>
    </w:tbl>
    <w:p w14:paraId="0C7E2298" w14:textId="77777777" w:rsidR="009E0C93" w:rsidRPr="009E0C93" w:rsidRDefault="00A146E2" w:rsidP="009E0C93">
      <w:pPr>
        <w:pStyle w:val="1stLevel"/>
      </w:pPr>
      <w:bookmarkStart w:id="11" w:name="_Hlk103265017"/>
      <w:r w:rsidRPr="00A97BAF">
        <w:t>Entire Agreement and Order of Precedence.</w:t>
      </w:r>
    </w:p>
    <w:p w14:paraId="68F25335" w14:textId="692D5E0E" w:rsidR="00A146E2" w:rsidRPr="00A97BAF" w:rsidRDefault="00A146E2" w:rsidP="009E0C93">
      <w:pPr>
        <w:pStyle w:val="Body-1stLevel"/>
      </w:pPr>
      <w:r w:rsidRPr="00A97BAF">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11"/>
    <w:p w14:paraId="6244A3F6" w14:textId="77777777" w:rsidR="009E0C93" w:rsidRPr="009E0C93" w:rsidRDefault="00A146E2" w:rsidP="009E0C93">
      <w:pPr>
        <w:pStyle w:val="1stLevel"/>
      </w:pPr>
      <w:r w:rsidRPr="00A97BAF">
        <w:t>Severability.</w:t>
      </w:r>
    </w:p>
    <w:p w14:paraId="336F171C" w14:textId="6FF6987B" w:rsidR="00A146E2" w:rsidRPr="00A97BAF" w:rsidRDefault="00A146E2" w:rsidP="009E0C93">
      <w:pPr>
        <w:pStyle w:val="Body-1stLevel"/>
      </w:pPr>
      <w:r w:rsidRPr="00A97BAF">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18EF2B53" w14:textId="77777777" w:rsidR="009E0C93" w:rsidRPr="009E0C93" w:rsidRDefault="00A146E2" w:rsidP="009E0C93">
      <w:pPr>
        <w:pStyle w:val="1stLevel"/>
      </w:pPr>
      <w:r w:rsidRPr="00A97BAF">
        <w:t>Waiver.</w:t>
      </w:r>
    </w:p>
    <w:p w14:paraId="47D65481" w14:textId="456A453E" w:rsidR="00A146E2" w:rsidRPr="00A97BAF" w:rsidRDefault="00A146E2" w:rsidP="009E0C93">
      <w:pPr>
        <w:pStyle w:val="Body-1stLevel"/>
      </w:pPr>
      <w:r w:rsidRPr="00A97BAF">
        <w:t>Failure to enforce any provision of this Contract will not constitute a waiver.</w:t>
      </w:r>
    </w:p>
    <w:p w14:paraId="40B00472" w14:textId="77777777" w:rsidR="009E0C93" w:rsidRPr="009E0C93" w:rsidRDefault="00A146E2" w:rsidP="009E0C93">
      <w:pPr>
        <w:pStyle w:val="1stLevel"/>
      </w:pPr>
      <w:r w:rsidRPr="00A97BAF">
        <w:t>Survival.</w:t>
      </w:r>
    </w:p>
    <w:p w14:paraId="0474AFB6" w14:textId="1145E006" w:rsidR="00A146E2" w:rsidRPr="00A97BAF" w:rsidRDefault="00A146E2" w:rsidP="009E0C93">
      <w:pPr>
        <w:pStyle w:val="Body-1stLevel"/>
      </w:pPr>
      <w:r w:rsidRPr="00A97BAF">
        <w:t>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302E2CE9" w14:textId="77777777" w:rsidR="009E0C93" w:rsidRPr="009E0C93" w:rsidRDefault="00A146E2" w:rsidP="009E0C93">
      <w:pPr>
        <w:pStyle w:val="1stLevel"/>
      </w:pPr>
      <w:r w:rsidRPr="00A97BAF">
        <w:t>Contract Modification.</w:t>
      </w:r>
    </w:p>
    <w:p w14:paraId="0B857A3D" w14:textId="6D1DED86" w:rsidR="00A146E2" w:rsidRDefault="00A146E2" w:rsidP="009E0C93">
      <w:pPr>
        <w:pStyle w:val="Body-1stLevel"/>
      </w:pPr>
      <w:r w:rsidRPr="00A97BAF">
        <w:t>This Contract may not be amended except by signed agreement between the parties (a “</w:t>
      </w:r>
      <w:r w:rsidRPr="00A97BAF">
        <w:rPr>
          <w:b/>
          <w:bCs/>
        </w:rPr>
        <w:t>Contract Change Notice</w:t>
      </w:r>
      <w:r w:rsidRPr="00A97BAF">
        <w:t>”). Notwithstanding the foregoing, no subsequent Statement of Work or Contract Change Notice executed after the Effective Date will be construed to amend this Contract unless it specifically states its intent to do so and cites the section or sections amended.</w:t>
      </w:r>
    </w:p>
    <w:p w14:paraId="48604F7C" w14:textId="77777777" w:rsidR="00A146E2" w:rsidRPr="00A146E2" w:rsidRDefault="00A146E2" w:rsidP="009E0C93">
      <w:pPr>
        <w:pStyle w:val="1stLevel"/>
      </w:pPr>
      <w:bookmarkStart w:id="12" w:name="_Hlk218779093"/>
      <w:r w:rsidRPr="00A146E2">
        <w:t>Accessibility Requirement.</w:t>
      </w:r>
    </w:p>
    <w:p w14:paraId="6C09E3D8" w14:textId="0DAC1D25" w:rsidR="00002DA5" w:rsidRPr="00002DA5" w:rsidRDefault="00A146E2" w:rsidP="009E0C93">
      <w:pPr>
        <w:pStyle w:val="Body-1stLevel"/>
      </w:pPr>
      <w:r w:rsidRPr="00A146E2">
        <w:t xml:space="preserve">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w:t>
      </w:r>
      <w:r w:rsidRPr="00A146E2">
        <w:lastRenderedPageBreak/>
        <w:t xml:space="preserve">formats: PDF, word processing, presentation, and spreadsheet) (hereinafter “Digital Deliverables”), must conform to the accessibility standards provided in the SOM Digital Standards, located at </w:t>
      </w:r>
      <w:hyperlink r:id="rId17" w:history="1">
        <w:r w:rsidR="009E0C93" w:rsidRPr="009E0C93">
          <w:rPr>
            <w:rStyle w:val="Hyperlink"/>
          </w:rPr>
          <w:t>SOM Digital Standards</w:t>
        </w:r>
      </w:hyperlink>
      <w:r w:rsidR="009E0C93" w:rsidRPr="009E0C93">
        <w:t xml:space="preserve"> </w:t>
      </w:r>
      <w:r w:rsidRPr="00A146E2">
        <w:t>(the “Digital Accessibility Standards”). Throughout the Term of the Contract, Contractor must: (a) ensure that no changes made by Contractor to any Digital Deliverables will have any adverse effect on conformance to the Digital Accessibility Standards; and (b) comply with plans and timelines approved by the State to remediate issues and achieve conformance with the Digital Accessibility Standards in the event of any deficiencies, at its sole cost and expense.</w:t>
      </w:r>
      <w:bookmarkEnd w:id="12"/>
    </w:p>
    <w:sectPr w:rsidR="00002DA5" w:rsidRPr="00002DA5" w:rsidSect="005D5526">
      <w:headerReference w:type="default" r:id="rId18"/>
      <w:footerReference w:type="default" r:id="rId19"/>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3DC6" w14:textId="77777777" w:rsidR="00625B0A" w:rsidRDefault="00625B0A" w:rsidP="00AB0ACB">
      <w:r>
        <w:separator/>
      </w:r>
    </w:p>
  </w:endnote>
  <w:endnote w:type="continuationSeparator" w:id="0">
    <w:p w14:paraId="490F3FB8" w14:textId="77777777" w:rsidR="00625B0A" w:rsidRDefault="00625B0A"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349" w14:textId="51D0BCEB" w:rsidR="007A5954" w:rsidRDefault="008A4C98" w:rsidP="007A5954">
    <w:pPr>
      <w:pStyle w:val="Body"/>
      <w:tabs>
        <w:tab w:val="right" w:pos="9900"/>
      </w:tabs>
    </w:pPr>
    <w:r>
      <w:t>RFP #</w:t>
    </w:r>
    <w:r w:rsidRPr="008A4C98">
      <w:t>260000002052</w:t>
    </w:r>
    <w:r w:rsidR="007A5954">
      <w:tab/>
    </w:r>
    <w:r w:rsidR="007A5954">
      <w:fldChar w:fldCharType="begin"/>
    </w:r>
    <w:r w:rsidR="007A5954">
      <w:instrText xml:space="preserve"> PAGE   \* MERGEFORMAT </w:instrText>
    </w:r>
    <w:r w:rsidR="007A5954">
      <w:fldChar w:fldCharType="separate"/>
    </w:r>
    <w:r w:rsidR="007A5954">
      <w:t>1</w:t>
    </w:r>
    <w:r w:rsidR="007A59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CE28" w14:textId="77777777" w:rsidR="00625B0A" w:rsidRDefault="00625B0A" w:rsidP="00AB0ACB">
      <w:r>
        <w:separator/>
      </w:r>
    </w:p>
  </w:footnote>
  <w:footnote w:type="continuationSeparator" w:id="0">
    <w:p w14:paraId="403FD86A" w14:textId="77777777" w:rsidR="00625B0A" w:rsidRDefault="00625B0A"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11C3" w14:textId="77777777" w:rsidR="0029194B" w:rsidRPr="00E609F9" w:rsidRDefault="008A4C98" w:rsidP="007A5954">
    <w:pPr>
      <w:pStyle w:val="Header"/>
      <w:tabs>
        <w:tab w:val="clear" w:pos="4680"/>
        <w:tab w:val="clear" w:pos="9360"/>
        <w:tab w:val="right" w:pos="10080"/>
      </w:tabs>
    </w:pPr>
    <w:sdt>
      <w:sdtPr>
        <w:id w:val="-954868309"/>
        <w:placeholder>
          <w:docPart w:val="46645297849A4F3AAC52669DB9007309"/>
        </w:placeholder>
        <w:temporary/>
        <w:showingPlcHdr/>
        <w15:appearance w15:val="hidden"/>
      </w:sdtPr>
      <w:sdtEndPr/>
      <w:sdtContent>
        <w:r w:rsidR="0029194B" w:rsidRPr="0029194B">
          <w:rPr>
            <w:rStyle w:val="PlaceholderText"/>
            <w:highlight w:val="yellow"/>
          </w:rPr>
          <w:t>Enter your company name</w:t>
        </w:r>
      </w:sdtContent>
    </w:sdt>
    <w:r w:rsidR="007A5954">
      <w:tab/>
    </w:r>
    <w:r w:rsidR="007A5954">
      <w:rPr>
        <w:noProof/>
      </w:rPr>
      <w:drawing>
        <wp:inline distT="0" distB="0" distL="0" distR="0" wp14:anchorId="4363A5BB" wp14:editId="60D9CD19">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ED2332"/>
    <w:multiLevelType w:val="multilevel"/>
    <w:tmpl w:val="F06E5454"/>
    <w:lvl w:ilvl="0">
      <w:start w:val="1"/>
      <w:numFmt w:val="decimal"/>
      <w:pStyle w:val="1stLevel"/>
      <w:lvlText w:val="%1."/>
      <w:lvlJc w:val="right"/>
      <w:pPr>
        <w:tabs>
          <w:tab w:val="num" w:pos="792"/>
        </w:tabs>
        <w:ind w:left="1080" w:hanging="360"/>
      </w:pPr>
      <w:rPr>
        <w:rFonts w:hint="default"/>
        <w:i w:val="0"/>
        <w:iCs w:val="0"/>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3"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070661">
    <w:abstractNumId w:val="3"/>
  </w:num>
  <w:num w:numId="2" w16cid:durableId="904418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4"/>
  </w:num>
  <w:num w:numId="8" w16cid:durableId="31136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3"/>
    <w:lvlOverride w:ilvl="0">
      <w:startOverride w:val="1"/>
    </w:lvlOverride>
  </w:num>
  <w:num w:numId="14" w16cid:durableId="93062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5"/>
  </w:num>
  <w:num w:numId="19" w16cid:durableId="181367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2"/>
  </w:num>
  <w:num w:numId="22" w16cid:durableId="138078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310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9E"/>
    <w:rsid w:val="0000031B"/>
    <w:rsid w:val="0000048E"/>
    <w:rsid w:val="0000133C"/>
    <w:rsid w:val="00001408"/>
    <w:rsid w:val="00001B8B"/>
    <w:rsid w:val="00002DA5"/>
    <w:rsid w:val="0000315C"/>
    <w:rsid w:val="00003255"/>
    <w:rsid w:val="00005097"/>
    <w:rsid w:val="000073FB"/>
    <w:rsid w:val="000076C0"/>
    <w:rsid w:val="00010E4D"/>
    <w:rsid w:val="000119D4"/>
    <w:rsid w:val="00011CD1"/>
    <w:rsid w:val="00014911"/>
    <w:rsid w:val="0001529C"/>
    <w:rsid w:val="00015B7B"/>
    <w:rsid w:val="00015C5B"/>
    <w:rsid w:val="00015F5C"/>
    <w:rsid w:val="00020167"/>
    <w:rsid w:val="000201C1"/>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5CB"/>
    <w:rsid w:val="00036362"/>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69C4"/>
    <w:rsid w:val="00077B40"/>
    <w:rsid w:val="000807A8"/>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2B69"/>
    <w:rsid w:val="000B41D4"/>
    <w:rsid w:val="000B4757"/>
    <w:rsid w:val="000B50F9"/>
    <w:rsid w:val="000B5346"/>
    <w:rsid w:val="000B56D9"/>
    <w:rsid w:val="000B5A0D"/>
    <w:rsid w:val="000B7B6B"/>
    <w:rsid w:val="000B7E78"/>
    <w:rsid w:val="000C0431"/>
    <w:rsid w:val="000C1218"/>
    <w:rsid w:val="000C2569"/>
    <w:rsid w:val="000C3531"/>
    <w:rsid w:val="000C4EFF"/>
    <w:rsid w:val="000C764A"/>
    <w:rsid w:val="000C7972"/>
    <w:rsid w:val="000D0F8A"/>
    <w:rsid w:val="000D1414"/>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A49"/>
    <w:rsid w:val="0010502C"/>
    <w:rsid w:val="001067DC"/>
    <w:rsid w:val="00106DA8"/>
    <w:rsid w:val="00110788"/>
    <w:rsid w:val="00111140"/>
    <w:rsid w:val="00113DCB"/>
    <w:rsid w:val="001156B0"/>
    <w:rsid w:val="001163E6"/>
    <w:rsid w:val="00116FB1"/>
    <w:rsid w:val="00127A37"/>
    <w:rsid w:val="001308CF"/>
    <w:rsid w:val="00131358"/>
    <w:rsid w:val="00132103"/>
    <w:rsid w:val="00133883"/>
    <w:rsid w:val="00133DD5"/>
    <w:rsid w:val="00135F20"/>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18CB"/>
    <w:rsid w:val="00152E9E"/>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0FA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3B0B"/>
    <w:rsid w:val="001A5914"/>
    <w:rsid w:val="001A62BA"/>
    <w:rsid w:val="001A66F9"/>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56A"/>
    <w:rsid w:val="001D18EA"/>
    <w:rsid w:val="001D1F0D"/>
    <w:rsid w:val="001D3320"/>
    <w:rsid w:val="001D5A43"/>
    <w:rsid w:val="001D7156"/>
    <w:rsid w:val="001E10FF"/>
    <w:rsid w:val="001E3109"/>
    <w:rsid w:val="001E43DB"/>
    <w:rsid w:val="001E6F5B"/>
    <w:rsid w:val="001E7AB7"/>
    <w:rsid w:val="001F1522"/>
    <w:rsid w:val="001F15B2"/>
    <w:rsid w:val="001F3AA7"/>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1238"/>
    <w:rsid w:val="00241ABA"/>
    <w:rsid w:val="00242D70"/>
    <w:rsid w:val="00243299"/>
    <w:rsid w:val="00243E5F"/>
    <w:rsid w:val="002442A1"/>
    <w:rsid w:val="00250310"/>
    <w:rsid w:val="00250C82"/>
    <w:rsid w:val="0025312E"/>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0858"/>
    <w:rsid w:val="00271C24"/>
    <w:rsid w:val="00272481"/>
    <w:rsid w:val="00276D12"/>
    <w:rsid w:val="00277D5C"/>
    <w:rsid w:val="0028057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4BF1"/>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141C"/>
    <w:rsid w:val="002C2366"/>
    <w:rsid w:val="002C4AB2"/>
    <w:rsid w:val="002C6FC1"/>
    <w:rsid w:val="002D0710"/>
    <w:rsid w:val="002D0995"/>
    <w:rsid w:val="002D109D"/>
    <w:rsid w:val="002D2478"/>
    <w:rsid w:val="002D3E64"/>
    <w:rsid w:val="002D3FE8"/>
    <w:rsid w:val="002D4642"/>
    <w:rsid w:val="002D5654"/>
    <w:rsid w:val="002D759C"/>
    <w:rsid w:val="002E04CC"/>
    <w:rsid w:val="002E4AF2"/>
    <w:rsid w:val="002E53BD"/>
    <w:rsid w:val="002E5446"/>
    <w:rsid w:val="002E5B45"/>
    <w:rsid w:val="002F0BF3"/>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84A"/>
    <w:rsid w:val="00327EC1"/>
    <w:rsid w:val="0033062C"/>
    <w:rsid w:val="0033130A"/>
    <w:rsid w:val="00331344"/>
    <w:rsid w:val="003322FA"/>
    <w:rsid w:val="00334738"/>
    <w:rsid w:val="00335AE2"/>
    <w:rsid w:val="00335F62"/>
    <w:rsid w:val="00336239"/>
    <w:rsid w:val="003362C9"/>
    <w:rsid w:val="00337144"/>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01A6"/>
    <w:rsid w:val="003715F8"/>
    <w:rsid w:val="00371C76"/>
    <w:rsid w:val="00371D2D"/>
    <w:rsid w:val="00372E9B"/>
    <w:rsid w:val="0037494E"/>
    <w:rsid w:val="00374C55"/>
    <w:rsid w:val="00376BE6"/>
    <w:rsid w:val="00376D0D"/>
    <w:rsid w:val="00376F2B"/>
    <w:rsid w:val="00377036"/>
    <w:rsid w:val="00377257"/>
    <w:rsid w:val="00377B0F"/>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B559E"/>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3DC"/>
    <w:rsid w:val="003D74CD"/>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0D06"/>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4E7D"/>
    <w:rsid w:val="00455A7F"/>
    <w:rsid w:val="00455E06"/>
    <w:rsid w:val="00455F1B"/>
    <w:rsid w:val="004560E6"/>
    <w:rsid w:val="0045617C"/>
    <w:rsid w:val="0045719E"/>
    <w:rsid w:val="004572D9"/>
    <w:rsid w:val="004574E4"/>
    <w:rsid w:val="00460340"/>
    <w:rsid w:val="00460527"/>
    <w:rsid w:val="004628A1"/>
    <w:rsid w:val="00463CDC"/>
    <w:rsid w:val="0046719F"/>
    <w:rsid w:val="0047016E"/>
    <w:rsid w:val="0047134A"/>
    <w:rsid w:val="00472FA8"/>
    <w:rsid w:val="0047356C"/>
    <w:rsid w:val="00473E60"/>
    <w:rsid w:val="0047433B"/>
    <w:rsid w:val="00474AE3"/>
    <w:rsid w:val="00477870"/>
    <w:rsid w:val="0048020A"/>
    <w:rsid w:val="004803A5"/>
    <w:rsid w:val="004811F3"/>
    <w:rsid w:val="004816C3"/>
    <w:rsid w:val="0048282E"/>
    <w:rsid w:val="00483139"/>
    <w:rsid w:val="004839F9"/>
    <w:rsid w:val="0048448A"/>
    <w:rsid w:val="00484E99"/>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0ECF"/>
    <w:rsid w:val="004C1005"/>
    <w:rsid w:val="004C2079"/>
    <w:rsid w:val="004C4660"/>
    <w:rsid w:val="004C4BF3"/>
    <w:rsid w:val="004C692C"/>
    <w:rsid w:val="004C740B"/>
    <w:rsid w:val="004D08D3"/>
    <w:rsid w:val="004D0D20"/>
    <w:rsid w:val="004D0E56"/>
    <w:rsid w:val="004D1596"/>
    <w:rsid w:val="004D1F52"/>
    <w:rsid w:val="004D2445"/>
    <w:rsid w:val="004D3DC8"/>
    <w:rsid w:val="004D4AF5"/>
    <w:rsid w:val="004D511F"/>
    <w:rsid w:val="004D53FC"/>
    <w:rsid w:val="004D573C"/>
    <w:rsid w:val="004D63D6"/>
    <w:rsid w:val="004D7483"/>
    <w:rsid w:val="004E0257"/>
    <w:rsid w:val="004E08CE"/>
    <w:rsid w:val="004E08F3"/>
    <w:rsid w:val="004E275D"/>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307"/>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5CEF"/>
    <w:rsid w:val="005375E6"/>
    <w:rsid w:val="00537BDC"/>
    <w:rsid w:val="00540962"/>
    <w:rsid w:val="005441A7"/>
    <w:rsid w:val="005477A3"/>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724"/>
    <w:rsid w:val="00594B30"/>
    <w:rsid w:val="00595A05"/>
    <w:rsid w:val="005961F6"/>
    <w:rsid w:val="00596598"/>
    <w:rsid w:val="005A06A3"/>
    <w:rsid w:val="005A3544"/>
    <w:rsid w:val="005A388F"/>
    <w:rsid w:val="005A3E15"/>
    <w:rsid w:val="005A7B5C"/>
    <w:rsid w:val="005B1113"/>
    <w:rsid w:val="005B2195"/>
    <w:rsid w:val="005B4780"/>
    <w:rsid w:val="005B5ECC"/>
    <w:rsid w:val="005B6E4B"/>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2089"/>
    <w:rsid w:val="00622142"/>
    <w:rsid w:val="00622F62"/>
    <w:rsid w:val="006237F0"/>
    <w:rsid w:val="006239D3"/>
    <w:rsid w:val="00623A6D"/>
    <w:rsid w:val="0062498D"/>
    <w:rsid w:val="00624E13"/>
    <w:rsid w:val="00624E3E"/>
    <w:rsid w:val="00625161"/>
    <w:rsid w:val="0062596B"/>
    <w:rsid w:val="00625B0A"/>
    <w:rsid w:val="0062625D"/>
    <w:rsid w:val="00626D82"/>
    <w:rsid w:val="00627776"/>
    <w:rsid w:val="006277EC"/>
    <w:rsid w:val="006308F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2518"/>
    <w:rsid w:val="006A5907"/>
    <w:rsid w:val="006A5BC0"/>
    <w:rsid w:val="006A62C9"/>
    <w:rsid w:val="006A6EE3"/>
    <w:rsid w:val="006A73BA"/>
    <w:rsid w:val="006A7E3D"/>
    <w:rsid w:val="006B000D"/>
    <w:rsid w:val="006B02C9"/>
    <w:rsid w:val="006B1939"/>
    <w:rsid w:val="006B2BEB"/>
    <w:rsid w:val="006B2E98"/>
    <w:rsid w:val="006B3BA0"/>
    <w:rsid w:val="006B5FA1"/>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5D4"/>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17640"/>
    <w:rsid w:val="00721CD9"/>
    <w:rsid w:val="00721E6E"/>
    <w:rsid w:val="0072271E"/>
    <w:rsid w:val="00723757"/>
    <w:rsid w:val="00725FB0"/>
    <w:rsid w:val="0072691D"/>
    <w:rsid w:val="00727202"/>
    <w:rsid w:val="00731D9B"/>
    <w:rsid w:val="00732DC1"/>
    <w:rsid w:val="007337D4"/>
    <w:rsid w:val="00735187"/>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5954"/>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7496"/>
    <w:rsid w:val="007E1F2A"/>
    <w:rsid w:val="007E2136"/>
    <w:rsid w:val="007E384B"/>
    <w:rsid w:val="007E3A08"/>
    <w:rsid w:val="007E4D0F"/>
    <w:rsid w:val="007E5B19"/>
    <w:rsid w:val="007E67CE"/>
    <w:rsid w:val="007F0BEC"/>
    <w:rsid w:val="007F0C79"/>
    <w:rsid w:val="007F1787"/>
    <w:rsid w:val="007F1ADF"/>
    <w:rsid w:val="007F1BF9"/>
    <w:rsid w:val="007F2866"/>
    <w:rsid w:val="007F29A1"/>
    <w:rsid w:val="007F436E"/>
    <w:rsid w:val="007F48FE"/>
    <w:rsid w:val="007F4D29"/>
    <w:rsid w:val="007F5777"/>
    <w:rsid w:val="007F5D71"/>
    <w:rsid w:val="007F647D"/>
    <w:rsid w:val="007F6706"/>
    <w:rsid w:val="008003EA"/>
    <w:rsid w:val="00802327"/>
    <w:rsid w:val="00802551"/>
    <w:rsid w:val="00805970"/>
    <w:rsid w:val="0080727B"/>
    <w:rsid w:val="0081150F"/>
    <w:rsid w:val="00812285"/>
    <w:rsid w:val="008122F3"/>
    <w:rsid w:val="00813934"/>
    <w:rsid w:val="00814CF1"/>
    <w:rsid w:val="0081548E"/>
    <w:rsid w:val="008158AB"/>
    <w:rsid w:val="00816513"/>
    <w:rsid w:val="0081729A"/>
    <w:rsid w:val="0082156F"/>
    <w:rsid w:val="00822B12"/>
    <w:rsid w:val="00823C4C"/>
    <w:rsid w:val="00827301"/>
    <w:rsid w:val="0083007E"/>
    <w:rsid w:val="008305DE"/>
    <w:rsid w:val="00830D43"/>
    <w:rsid w:val="00831D97"/>
    <w:rsid w:val="0083225E"/>
    <w:rsid w:val="00833D1A"/>
    <w:rsid w:val="00834774"/>
    <w:rsid w:val="00835A3A"/>
    <w:rsid w:val="00835E39"/>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1DA3"/>
    <w:rsid w:val="0088222A"/>
    <w:rsid w:val="008837F9"/>
    <w:rsid w:val="00883874"/>
    <w:rsid w:val="0089059C"/>
    <w:rsid w:val="00890EBE"/>
    <w:rsid w:val="008932F7"/>
    <w:rsid w:val="00894452"/>
    <w:rsid w:val="00894D59"/>
    <w:rsid w:val="00895F6C"/>
    <w:rsid w:val="00896A00"/>
    <w:rsid w:val="008A1A0A"/>
    <w:rsid w:val="008A3697"/>
    <w:rsid w:val="008A3DAC"/>
    <w:rsid w:val="008A4C98"/>
    <w:rsid w:val="008A5394"/>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56FD"/>
    <w:rsid w:val="009006A9"/>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52B"/>
    <w:rsid w:val="00933910"/>
    <w:rsid w:val="00934254"/>
    <w:rsid w:val="009347DD"/>
    <w:rsid w:val="00934B0E"/>
    <w:rsid w:val="00934F21"/>
    <w:rsid w:val="00935041"/>
    <w:rsid w:val="009350BE"/>
    <w:rsid w:val="009357E4"/>
    <w:rsid w:val="0093600E"/>
    <w:rsid w:val="00936213"/>
    <w:rsid w:val="00937869"/>
    <w:rsid w:val="00937E63"/>
    <w:rsid w:val="009400E6"/>
    <w:rsid w:val="0094089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57CF5"/>
    <w:rsid w:val="009600A8"/>
    <w:rsid w:val="00961625"/>
    <w:rsid w:val="00961C46"/>
    <w:rsid w:val="00962079"/>
    <w:rsid w:val="0096394D"/>
    <w:rsid w:val="00963E22"/>
    <w:rsid w:val="00964952"/>
    <w:rsid w:val="009678D2"/>
    <w:rsid w:val="009679F0"/>
    <w:rsid w:val="0097099B"/>
    <w:rsid w:val="00970CAE"/>
    <w:rsid w:val="00971765"/>
    <w:rsid w:val="00971965"/>
    <w:rsid w:val="009742BE"/>
    <w:rsid w:val="00975B04"/>
    <w:rsid w:val="00975CA3"/>
    <w:rsid w:val="0097604B"/>
    <w:rsid w:val="009763AC"/>
    <w:rsid w:val="009805DA"/>
    <w:rsid w:val="0098150D"/>
    <w:rsid w:val="00982D36"/>
    <w:rsid w:val="00982DB6"/>
    <w:rsid w:val="00983A4D"/>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A59E6"/>
    <w:rsid w:val="009B0574"/>
    <w:rsid w:val="009B05A4"/>
    <w:rsid w:val="009B1AA6"/>
    <w:rsid w:val="009B34D0"/>
    <w:rsid w:val="009B3CE1"/>
    <w:rsid w:val="009B6237"/>
    <w:rsid w:val="009B6B58"/>
    <w:rsid w:val="009C0A7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190B"/>
    <w:rsid w:val="009D2296"/>
    <w:rsid w:val="009D4A73"/>
    <w:rsid w:val="009D4D3A"/>
    <w:rsid w:val="009D5687"/>
    <w:rsid w:val="009D5A11"/>
    <w:rsid w:val="009D6039"/>
    <w:rsid w:val="009D6215"/>
    <w:rsid w:val="009D73F3"/>
    <w:rsid w:val="009E0134"/>
    <w:rsid w:val="009E0C93"/>
    <w:rsid w:val="009E38F4"/>
    <w:rsid w:val="009E52A2"/>
    <w:rsid w:val="009E78FB"/>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6E2"/>
    <w:rsid w:val="00A14C68"/>
    <w:rsid w:val="00A1776D"/>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0B5"/>
    <w:rsid w:val="00A42928"/>
    <w:rsid w:val="00A43C57"/>
    <w:rsid w:val="00A469CD"/>
    <w:rsid w:val="00A50203"/>
    <w:rsid w:val="00A51AD3"/>
    <w:rsid w:val="00A5228F"/>
    <w:rsid w:val="00A5340E"/>
    <w:rsid w:val="00A53977"/>
    <w:rsid w:val="00A55954"/>
    <w:rsid w:val="00A566C8"/>
    <w:rsid w:val="00A56DF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3767"/>
    <w:rsid w:val="00AA4270"/>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581"/>
    <w:rsid w:val="00B118B8"/>
    <w:rsid w:val="00B128C5"/>
    <w:rsid w:val="00B14387"/>
    <w:rsid w:val="00B14901"/>
    <w:rsid w:val="00B17FC5"/>
    <w:rsid w:val="00B205B8"/>
    <w:rsid w:val="00B212D8"/>
    <w:rsid w:val="00B25941"/>
    <w:rsid w:val="00B26396"/>
    <w:rsid w:val="00B32E72"/>
    <w:rsid w:val="00B35298"/>
    <w:rsid w:val="00B35673"/>
    <w:rsid w:val="00B36DF3"/>
    <w:rsid w:val="00B40F14"/>
    <w:rsid w:val="00B411E2"/>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120C"/>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0CEA"/>
    <w:rsid w:val="00B91AFD"/>
    <w:rsid w:val="00B9252C"/>
    <w:rsid w:val="00B946E9"/>
    <w:rsid w:val="00B94FEF"/>
    <w:rsid w:val="00B95727"/>
    <w:rsid w:val="00B97801"/>
    <w:rsid w:val="00BA0591"/>
    <w:rsid w:val="00BA0E2D"/>
    <w:rsid w:val="00BA1070"/>
    <w:rsid w:val="00BA1F1A"/>
    <w:rsid w:val="00BA4EE5"/>
    <w:rsid w:val="00BA5AEE"/>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C7233"/>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32F"/>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21FC"/>
    <w:rsid w:val="00C2358E"/>
    <w:rsid w:val="00C23677"/>
    <w:rsid w:val="00C24BF6"/>
    <w:rsid w:val="00C269DA"/>
    <w:rsid w:val="00C269EA"/>
    <w:rsid w:val="00C26B5C"/>
    <w:rsid w:val="00C26F81"/>
    <w:rsid w:val="00C27419"/>
    <w:rsid w:val="00C27C33"/>
    <w:rsid w:val="00C27FBC"/>
    <w:rsid w:val="00C32232"/>
    <w:rsid w:val="00C33054"/>
    <w:rsid w:val="00C33C93"/>
    <w:rsid w:val="00C34F22"/>
    <w:rsid w:val="00C36D0E"/>
    <w:rsid w:val="00C37F21"/>
    <w:rsid w:val="00C40D2E"/>
    <w:rsid w:val="00C40F98"/>
    <w:rsid w:val="00C41370"/>
    <w:rsid w:val="00C4140D"/>
    <w:rsid w:val="00C41A39"/>
    <w:rsid w:val="00C425E8"/>
    <w:rsid w:val="00C43BA4"/>
    <w:rsid w:val="00C44C9F"/>
    <w:rsid w:val="00C44E79"/>
    <w:rsid w:val="00C45BB8"/>
    <w:rsid w:val="00C46DAF"/>
    <w:rsid w:val="00C47439"/>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3441"/>
    <w:rsid w:val="00CD4026"/>
    <w:rsid w:val="00CD4B04"/>
    <w:rsid w:val="00CD4C6E"/>
    <w:rsid w:val="00CD529C"/>
    <w:rsid w:val="00CD56B2"/>
    <w:rsid w:val="00CD60E5"/>
    <w:rsid w:val="00CD6BC4"/>
    <w:rsid w:val="00CE11DC"/>
    <w:rsid w:val="00CE2FE6"/>
    <w:rsid w:val="00CE3207"/>
    <w:rsid w:val="00CE39F7"/>
    <w:rsid w:val="00CE4472"/>
    <w:rsid w:val="00CE5E1D"/>
    <w:rsid w:val="00CE652A"/>
    <w:rsid w:val="00CF002F"/>
    <w:rsid w:val="00CF03A5"/>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01E"/>
    <w:rsid w:val="00D3467B"/>
    <w:rsid w:val="00D3489B"/>
    <w:rsid w:val="00D35731"/>
    <w:rsid w:val="00D35976"/>
    <w:rsid w:val="00D36E39"/>
    <w:rsid w:val="00D371B4"/>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022"/>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77A84"/>
    <w:rsid w:val="00D810D5"/>
    <w:rsid w:val="00D81CFE"/>
    <w:rsid w:val="00D82347"/>
    <w:rsid w:val="00D82D0A"/>
    <w:rsid w:val="00D8357F"/>
    <w:rsid w:val="00D83F9F"/>
    <w:rsid w:val="00D85432"/>
    <w:rsid w:val="00D866C1"/>
    <w:rsid w:val="00D873CB"/>
    <w:rsid w:val="00D9066A"/>
    <w:rsid w:val="00D9266E"/>
    <w:rsid w:val="00D9268E"/>
    <w:rsid w:val="00D92D74"/>
    <w:rsid w:val="00D92DB8"/>
    <w:rsid w:val="00D93079"/>
    <w:rsid w:val="00D9438C"/>
    <w:rsid w:val="00D959AB"/>
    <w:rsid w:val="00D9627A"/>
    <w:rsid w:val="00D96D1C"/>
    <w:rsid w:val="00DA0106"/>
    <w:rsid w:val="00DA03C7"/>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D7A91"/>
    <w:rsid w:val="00DE2AFA"/>
    <w:rsid w:val="00DE3613"/>
    <w:rsid w:val="00DE3EE5"/>
    <w:rsid w:val="00DE531A"/>
    <w:rsid w:val="00DE7C1E"/>
    <w:rsid w:val="00DE7E74"/>
    <w:rsid w:val="00DF17B0"/>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804"/>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44D"/>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5699A"/>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344"/>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44B8"/>
    <w:rsid w:val="00E97C21"/>
    <w:rsid w:val="00E97EA8"/>
    <w:rsid w:val="00EA0F6F"/>
    <w:rsid w:val="00EA441C"/>
    <w:rsid w:val="00EA45E7"/>
    <w:rsid w:val="00EA5ED3"/>
    <w:rsid w:val="00EB102A"/>
    <w:rsid w:val="00EB1558"/>
    <w:rsid w:val="00EB2407"/>
    <w:rsid w:val="00EB3A53"/>
    <w:rsid w:val="00EB3DA1"/>
    <w:rsid w:val="00EB3F14"/>
    <w:rsid w:val="00EB5067"/>
    <w:rsid w:val="00EB6F97"/>
    <w:rsid w:val="00EB7078"/>
    <w:rsid w:val="00EB7277"/>
    <w:rsid w:val="00EC00DB"/>
    <w:rsid w:val="00EC055B"/>
    <w:rsid w:val="00EC31EE"/>
    <w:rsid w:val="00EC34FA"/>
    <w:rsid w:val="00EC34FE"/>
    <w:rsid w:val="00EC3E03"/>
    <w:rsid w:val="00EC499D"/>
    <w:rsid w:val="00EC777E"/>
    <w:rsid w:val="00EC7E37"/>
    <w:rsid w:val="00EC7EDA"/>
    <w:rsid w:val="00ED0A37"/>
    <w:rsid w:val="00ED0F17"/>
    <w:rsid w:val="00ED29B2"/>
    <w:rsid w:val="00ED2E05"/>
    <w:rsid w:val="00ED2F34"/>
    <w:rsid w:val="00ED32D1"/>
    <w:rsid w:val="00ED3435"/>
    <w:rsid w:val="00ED3B7E"/>
    <w:rsid w:val="00ED4E2F"/>
    <w:rsid w:val="00ED5600"/>
    <w:rsid w:val="00ED568D"/>
    <w:rsid w:val="00ED56D9"/>
    <w:rsid w:val="00ED66C1"/>
    <w:rsid w:val="00ED71B9"/>
    <w:rsid w:val="00EE04E0"/>
    <w:rsid w:val="00EE111D"/>
    <w:rsid w:val="00EE289E"/>
    <w:rsid w:val="00EE35FC"/>
    <w:rsid w:val="00EE3E9D"/>
    <w:rsid w:val="00EE6487"/>
    <w:rsid w:val="00EE65DA"/>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6C24"/>
    <w:rsid w:val="00F17DCA"/>
    <w:rsid w:val="00F2075B"/>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3258"/>
    <w:rsid w:val="00F53EB5"/>
    <w:rsid w:val="00F547FE"/>
    <w:rsid w:val="00F560EE"/>
    <w:rsid w:val="00F576AB"/>
    <w:rsid w:val="00F6031D"/>
    <w:rsid w:val="00F6129D"/>
    <w:rsid w:val="00F6219D"/>
    <w:rsid w:val="00F6233B"/>
    <w:rsid w:val="00F62DB5"/>
    <w:rsid w:val="00F63673"/>
    <w:rsid w:val="00F637F3"/>
    <w:rsid w:val="00F6390B"/>
    <w:rsid w:val="00F64782"/>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6500"/>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4E53"/>
    <w:rsid w:val="00FD538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A79C"/>
  <w15:chartTrackingRefBased/>
  <w15:docId w15:val="{D42F491A-95CA-4E71-9A7F-E89B4198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11581"/>
    <w:pPr>
      <w:spacing w:before="120" w:after="120" w:line="240" w:lineRule="auto"/>
    </w:pPr>
    <w:rPr>
      <w:rFonts w:asciiTheme="minorHAnsi" w:hAnsiTheme="minorHAnsi"/>
    </w:r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1stLevel">
    <w:name w:val="Body - 1st Level"/>
    <w:basedOn w:val="Normal"/>
    <w:qFormat/>
    <w:rsid w:val="001D156A"/>
    <w:pPr>
      <w:ind w:left="360"/>
    </w:pPr>
  </w:style>
  <w:style w:type="paragraph" w:customStyle="1" w:styleId="1stLevel">
    <w:name w:val="1st Level"/>
    <w:basedOn w:val="Normal"/>
    <w:next w:val="Body-1stLevel"/>
    <w:qFormat/>
    <w:rsid w:val="00377B0F"/>
    <w:pPr>
      <w:keepNext/>
      <w:numPr>
        <w:numId w:val="21"/>
      </w:numPr>
      <w:tabs>
        <w:tab w:val="clear" w:pos="792"/>
      </w:tabs>
      <w:ind w:left="360" w:hanging="180"/>
      <w:outlineLvl w:val="1"/>
    </w:pPr>
    <w:rPr>
      <w:b/>
      <w:bCs/>
    </w:rPr>
  </w:style>
  <w:style w:type="paragraph" w:customStyle="1" w:styleId="2ndLevelLower">
    <w:name w:val="2nd Level &amp; Lower"/>
    <w:basedOn w:val="Normal"/>
    <w:next w:val="Body-2ndLevel"/>
    <w:qFormat/>
    <w:rsid w:val="00970CAE"/>
    <w:pPr>
      <w:numPr>
        <w:ilvl w:val="1"/>
        <w:numId w:val="21"/>
      </w:numPr>
      <w:ind w:left="907" w:hanging="187"/>
    </w:pPr>
  </w:style>
  <w:style w:type="paragraph" w:customStyle="1" w:styleId="3rdLevel">
    <w:name w:val="3rd Level"/>
    <w:basedOn w:val="Normal"/>
    <w:next w:val="Body-3rdLevel"/>
    <w:rsid w:val="009C0A78"/>
    <w:pPr>
      <w:numPr>
        <w:ilvl w:val="2"/>
        <w:numId w:val="21"/>
      </w:numPr>
      <w:ind w:left="1260" w:hanging="180"/>
    </w:pPr>
  </w:style>
  <w:style w:type="paragraph" w:customStyle="1" w:styleId="4thLevel">
    <w:name w:val="4th Level"/>
    <w:basedOn w:val="Normal"/>
    <w:next w:val="Body-4thLevel"/>
    <w:rsid w:val="009C0A78"/>
    <w:pPr>
      <w:numPr>
        <w:ilvl w:val="3"/>
        <w:numId w:val="21"/>
      </w:numPr>
      <w:ind w:left="1620" w:hanging="180"/>
    </w:pPr>
  </w:style>
  <w:style w:type="paragraph" w:customStyle="1" w:styleId="5thLevel">
    <w:name w:val="5th Level"/>
    <w:basedOn w:val="Normal"/>
    <w:next w:val="Body-5thLevel"/>
    <w:rsid w:val="009C0A78"/>
    <w:pPr>
      <w:numPr>
        <w:ilvl w:val="4"/>
        <w:numId w:val="21"/>
      </w:numPr>
      <w:ind w:left="1980" w:hanging="180"/>
    </w:pPr>
  </w:style>
  <w:style w:type="paragraph" w:customStyle="1" w:styleId="6thLevel">
    <w:name w:val="6th Level"/>
    <w:basedOn w:val="Normal"/>
    <w:next w:val="Body-6thLevel"/>
    <w:rsid w:val="009C0A78"/>
    <w:pPr>
      <w:numPr>
        <w:ilvl w:val="5"/>
        <w:numId w:val="21"/>
      </w:numPr>
      <w:ind w:left="2340" w:hanging="180"/>
    </w:pPr>
  </w:style>
  <w:style w:type="paragraph" w:customStyle="1" w:styleId="7thLevel">
    <w:name w:val="7th Level"/>
    <w:basedOn w:val="Normal"/>
    <w:next w:val="Body-7thLevel"/>
    <w:rsid w:val="00963E22"/>
    <w:pPr>
      <w:numPr>
        <w:ilvl w:val="6"/>
        <w:numId w:val="21"/>
      </w:numPr>
      <w:ind w:left="2700" w:hanging="180"/>
    </w:pPr>
  </w:style>
  <w:style w:type="paragraph" w:customStyle="1" w:styleId="8thLevel">
    <w:name w:val="8th Level"/>
    <w:basedOn w:val="Normal"/>
    <w:next w:val="Body-8thLevel"/>
    <w:rsid w:val="00963E22"/>
    <w:pPr>
      <w:numPr>
        <w:ilvl w:val="7"/>
        <w:numId w:val="21"/>
      </w:numPr>
      <w:ind w:left="3060" w:hanging="180"/>
    </w:pPr>
  </w:style>
  <w:style w:type="paragraph" w:customStyle="1" w:styleId="9thLevel">
    <w:name w:val="9th Level"/>
    <w:basedOn w:val="Normal"/>
    <w:next w:val="Body-9thLevel"/>
    <w:rsid w:val="00963E22"/>
    <w:pPr>
      <w:numPr>
        <w:ilvl w:val="8"/>
        <w:numId w:val="21"/>
      </w:numPr>
      <w:ind w:left="3420" w:hanging="180"/>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
    <w:name w:val="Body"/>
    <w:basedOn w:val="Normal"/>
    <w:qFormat/>
    <w:rsid w:val="00A146E2"/>
  </w:style>
  <w:style w:type="paragraph" w:customStyle="1" w:styleId="TableHeader">
    <w:name w:val="Table Header"/>
    <w:basedOn w:val="Normal"/>
    <w:next w:val="TableBody"/>
    <w:uiPriority w:val="1"/>
    <w:qFormat/>
    <w:rsid w:val="000073FB"/>
    <w:rPr>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56DF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paragraph" w:customStyle="1" w:styleId="Body-2ndLevel">
    <w:name w:val="Body - 2nd Level"/>
    <w:basedOn w:val="Normal"/>
    <w:uiPriority w:val="99"/>
    <w:rsid w:val="006B3BA0"/>
    <w:pPr>
      <w:ind w:left="900"/>
    </w:pPr>
  </w:style>
  <w:style w:type="paragraph" w:customStyle="1" w:styleId="Body-3rdLevel">
    <w:name w:val="Body - 3rd Level"/>
    <w:basedOn w:val="Normal"/>
    <w:uiPriority w:val="99"/>
    <w:rsid w:val="001F3AA7"/>
    <w:pPr>
      <w:ind w:left="1260"/>
    </w:pPr>
  </w:style>
  <w:style w:type="paragraph" w:customStyle="1" w:styleId="Body-4thLevel">
    <w:name w:val="Body - 4th Level"/>
    <w:basedOn w:val="Normal"/>
    <w:uiPriority w:val="99"/>
    <w:rsid w:val="001F3AA7"/>
    <w:pPr>
      <w:ind w:left="1620"/>
    </w:pPr>
  </w:style>
  <w:style w:type="paragraph" w:customStyle="1" w:styleId="Body-5thLevel">
    <w:name w:val="Body - 5th Level"/>
    <w:basedOn w:val="Normal"/>
    <w:uiPriority w:val="99"/>
    <w:rsid w:val="001F3AA7"/>
    <w:pPr>
      <w:ind w:left="1980"/>
    </w:pPr>
  </w:style>
  <w:style w:type="paragraph" w:customStyle="1" w:styleId="Body-6thLevel">
    <w:name w:val="Body - 6th Level"/>
    <w:basedOn w:val="Normal"/>
    <w:uiPriority w:val="99"/>
    <w:rsid w:val="001F3AA7"/>
    <w:pPr>
      <w:ind w:left="2340"/>
    </w:pPr>
  </w:style>
  <w:style w:type="paragraph" w:customStyle="1" w:styleId="Body-7thLevel">
    <w:name w:val="Body - 7th Level"/>
    <w:basedOn w:val="Normal"/>
    <w:uiPriority w:val="99"/>
    <w:rsid w:val="001F3AA7"/>
    <w:pPr>
      <w:ind w:left="2700"/>
    </w:pPr>
  </w:style>
  <w:style w:type="paragraph" w:customStyle="1" w:styleId="Body-8thLevel">
    <w:name w:val="Body - 8th Level"/>
    <w:basedOn w:val="Normal"/>
    <w:uiPriority w:val="99"/>
    <w:rsid w:val="001F3AA7"/>
    <w:pPr>
      <w:ind w:left="3060"/>
    </w:pPr>
  </w:style>
  <w:style w:type="paragraph" w:customStyle="1" w:styleId="Body-9thLevel">
    <w:name w:val="Body - 9th Level"/>
    <w:basedOn w:val="Normal"/>
    <w:uiPriority w:val="99"/>
    <w:rsid w:val="001F3AA7"/>
    <w:pPr>
      <w:ind w:left="3420"/>
    </w:pPr>
  </w:style>
  <w:style w:type="paragraph" w:styleId="BodyTextIndent">
    <w:name w:val="Body Text Indent"/>
    <w:basedOn w:val="Normal"/>
    <w:link w:val="BodyTextIndentChar"/>
    <w:uiPriority w:val="99"/>
    <w:unhideWhenUsed/>
    <w:rsid w:val="00A146E2"/>
    <w:pPr>
      <w:spacing w:before="0" w:line="259"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A146E2"/>
    <w:rPr>
      <w:rFonts w:ascii="Arial" w:hAnsi="Arial"/>
      <w:kern w:val="0"/>
      <w:sz w:val="24"/>
      <w14:ligatures w14:val="none"/>
    </w:rPr>
  </w:style>
  <w:style w:type="character" w:styleId="Hyperlink">
    <w:name w:val="Hyperlink"/>
    <w:aliases w:val="DFS Hyperlink"/>
    <w:basedOn w:val="DefaultParagraphFont"/>
    <w:unhideWhenUsed/>
    <w:rsid w:val="00A146E2"/>
    <w:rPr>
      <w:color w:val="467886" w:themeColor="hyperlink"/>
      <w:u w:val="single"/>
    </w:rPr>
  </w:style>
  <w:style w:type="paragraph" w:styleId="ListParagraph">
    <w:name w:val="List Paragraph"/>
    <w:basedOn w:val="Normal"/>
    <w:link w:val="ListParagraphChar"/>
    <w:uiPriority w:val="34"/>
    <w:qFormat/>
    <w:rsid w:val="00A146E2"/>
    <w:pPr>
      <w:spacing w:before="0" w:line="259" w:lineRule="auto"/>
      <w:ind w:left="720"/>
      <w:contextualSpacing/>
    </w:pPr>
    <w:rPr>
      <w:rFonts w:asciiTheme="majorHAnsi" w:eastAsia="Times New Roman" w:hAnsiTheme="majorHAnsi" w:cs="Times New Roman"/>
      <w:kern w:val="0"/>
      <w:sz w:val="24"/>
      <w:szCs w:val="24"/>
      <w14:ligatures w14:val="none"/>
    </w:rPr>
  </w:style>
  <w:style w:type="paragraph" w:customStyle="1" w:styleId="Paragraph">
    <w:name w:val="Paragraph"/>
    <w:basedOn w:val="ListParagraph"/>
    <w:link w:val="ParagraphChar"/>
    <w:rsid w:val="00A146E2"/>
    <w:pPr>
      <w:tabs>
        <w:tab w:val="num" w:pos="432"/>
      </w:tabs>
      <w:ind w:left="432" w:hanging="432"/>
    </w:pPr>
    <w:rPr>
      <w:rFonts w:ascii="Arial" w:eastAsia="Arial" w:hAnsi="Arial" w:cs="Arial"/>
      <w:b/>
      <w:bCs/>
    </w:rPr>
  </w:style>
  <w:style w:type="paragraph" w:customStyle="1" w:styleId="Paragraph0">
    <w:name w:val="Paragraph #"/>
    <w:basedOn w:val="Paragraph"/>
    <w:link w:val="ParagraphChar0"/>
    <w:autoRedefine/>
    <w:qFormat/>
    <w:rsid w:val="00A146E2"/>
    <w:pPr>
      <w:spacing w:before="120"/>
      <w:ind w:left="288"/>
      <w:contextualSpacing w:val="0"/>
    </w:pPr>
    <w:rPr>
      <w:b w:val="0"/>
    </w:rPr>
  </w:style>
  <w:style w:type="character" w:customStyle="1" w:styleId="ListParagraphChar">
    <w:name w:val="List Paragraph Char"/>
    <w:basedOn w:val="DefaultParagraphFont"/>
    <w:link w:val="ListParagraph"/>
    <w:uiPriority w:val="34"/>
    <w:rsid w:val="00A146E2"/>
    <w:rPr>
      <w:rFonts w:asciiTheme="majorHAnsi" w:eastAsia="Times New Roman" w:hAnsiTheme="majorHAnsi" w:cs="Times New Roman"/>
      <w:kern w:val="0"/>
      <w:sz w:val="24"/>
      <w:szCs w:val="24"/>
      <w14:ligatures w14:val="none"/>
    </w:rPr>
  </w:style>
  <w:style w:type="character" w:customStyle="1" w:styleId="ParagraphChar">
    <w:name w:val="Paragraph Char"/>
    <w:basedOn w:val="ListParagraphChar"/>
    <w:link w:val="Paragraph"/>
    <w:rsid w:val="00A146E2"/>
    <w:rPr>
      <w:rFonts w:ascii="Arial" w:eastAsia="Arial" w:hAnsi="Arial" w:cs="Arial"/>
      <w:b/>
      <w:bCs/>
      <w:kern w:val="0"/>
      <w:sz w:val="24"/>
      <w:szCs w:val="24"/>
      <w14:ligatures w14:val="none"/>
    </w:rPr>
  </w:style>
  <w:style w:type="character" w:customStyle="1" w:styleId="ParagraphChar0">
    <w:name w:val="Paragraph # Char"/>
    <w:basedOn w:val="ParagraphChar"/>
    <w:link w:val="Paragraph0"/>
    <w:rsid w:val="00A146E2"/>
    <w:rPr>
      <w:rFonts w:ascii="Arial" w:eastAsia="Arial" w:hAnsi="Arial" w:cs="Arial"/>
      <w:b w:val="0"/>
      <w:bCs/>
      <w:kern w:val="0"/>
      <w:sz w:val="24"/>
      <w:szCs w:val="24"/>
      <w14:ligatures w14:val="none"/>
    </w:rPr>
  </w:style>
  <w:style w:type="paragraph" w:customStyle="1" w:styleId="TableLabel">
    <w:name w:val="Table Label"/>
    <w:basedOn w:val="Normal"/>
    <w:uiPriority w:val="99"/>
    <w:rsid w:val="00A146E2"/>
    <w:pPr>
      <w:spacing w:after="0"/>
    </w:pPr>
    <w:rPr>
      <w:i/>
      <w:iCs/>
    </w:rPr>
  </w:style>
  <w:style w:type="paragraph" w:customStyle="1" w:styleId="ScheduleCSectionTitle">
    <w:name w:val="Schedule C Section Title"/>
    <w:basedOn w:val="Normal"/>
    <w:link w:val="ScheduleCSectionTitleChar"/>
    <w:uiPriority w:val="99"/>
    <w:qFormat/>
    <w:rsid w:val="00A56DFD"/>
    <w:pPr>
      <w:keepNext/>
      <w:spacing w:after="0"/>
      <w:jc w:val="center"/>
    </w:pPr>
    <w:rPr>
      <w:rFonts w:ascii="Aptos" w:hAnsi="Aptos"/>
      <w:b/>
      <w:bCs/>
    </w:rPr>
  </w:style>
  <w:style w:type="character" w:customStyle="1" w:styleId="ScheduleCSectionTitleChar">
    <w:name w:val="Schedule C Section Title Char"/>
    <w:basedOn w:val="DefaultParagraphFont"/>
    <w:link w:val="ScheduleCSectionTitle"/>
    <w:uiPriority w:val="99"/>
    <w:rsid w:val="00A56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erd@michigan.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payned3@michigan.gov" TargetMode="External"/><Relationship Id="rId17" Type="http://schemas.openxmlformats.org/officeDocument/2006/relationships/hyperlink" Target="https://www.michigan.gov/som/digitalstandards" TargetMode="Externa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Deal@michigan.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payplace.com/mi/dtmb/adminfe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45297849A4F3AAC52669DB9007309"/>
        <w:category>
          <w:name w:val="General"/>
          <w:gallery w:val="placeholder"/>
        </w:category>
        <w:types>
          <w:type w:val="bbPlcHdr"/>
        </w:types>
        <w:behaviors>
          <w:behavior w:val="content"/>
        </w:behaviors>
        <w:guid w:val="{AB0FF942-265B-4E57-9AB9-7A9C8F118A58}"/>
      </w:docPartPr>
      <w:docPartBody>
        <w:p w:rsidR="00155D72" w:rsidRDefault="00155D72" w:rsidP="00155D72">
          <w:pPr>
            <w:pStyle w:val="46645297849A4F3AAC52669DB9007309"/>
          </w:pPr>
          <w:r w:rsidRPr="0029194B">
            <w:rPr>
              <w:rStyle w:val="PlaceholderText"/>
              <w:highlight w:val="yellow"/>
            </w:rPr>
            <w:t>Enter your company name</w:t>
          </w:r>
        </w:p>
      </w:docPartBody>
    </w:docPart>
    <w:docPart>
      <w:docPartPr>
        <w:name w:val="915E1232FB4442EEABE9F6B073BD2BC9"/>
        <w:category>
          <w:name w:val="General"/>
          <w:gallery w:val="placeholder"/>
        </w:category>
        <w:types>
          <w:type w:val="bbPlcHdr"/>
        </w:types>
        <w:behaviors>
          <w:behavior w:val="content"/>
        </w:behaviors>
        <w:guid w:val="{4138CA96-9A29-4059-B9AD-F69084DD381E}"/>
      </w:docPartPr>
      <w:docPartBody>
        <w:p w:rsidR="00155D72" w:rsidRDefault="00155D72" w:rsidP="00155D72">
          <w:pPr>
            <w:pStyle w:val="915E1232FB4442EEABE9F6B073BD2BC9"/>
          </w:pPr>
          <w:r w:rsidRPr="009E0C93">
            <w:rPr>
              <w:rStyle w:val="PlaceholderText"/>
              <w:highlight w:val="green"/>
            </w:rPr>
            <w:t>Insert Company Name</w:t>
          </w:r>
        </w:p>
      </w:docPartBody>
    </w:docPart>
    <w:docPart>
      <w:docPartPr>
        <w:name w:val="253020B6A932478EB06B3A12ADD77B40"/>
        <w:category>
          <w:name w:val="General"/>
          <w:gallery w:val="placeholder"/>
        </w:category>
        <w:types>
          <w:type w:val="bbPlcHdr"/>
        </w:types>
        <w:behaviors>
          <w:behavior w:val="content"/>
        </w:behaviors>
        <w:guid w:val="{3FD644E4-852D-4352-A3EB-E49D678E5B5A}"/>
      </w:docPartPr>
      <w:docPartBody>
        <w:p w:rsidR="00155D72" w:rsidRDefault="00155D72" w:rsidP="00155D72">
          <w:pPr>
            <w:pStyle w:val="253020B6A932478EB06B3A12ADD77B40"/>
          </w:pPr>
          <w:r w:rsidRPr="00E82344">
            <w:rPr>
              <w:rStyle w:val="PlaceholderText"/>
              <w:highlight w:val="green"/>
            </w:rPr>
            <w:t>Insert State &amp; Entity Status, e.g., a Michigan corporation or a Texas limited liability company</w:t>
          </w:r>
        </w:p>
      </w:docPartBody>
    </w:docPart>
    <w:docPart>
      <w:docPartPr>
        <w:name w:val="B7177660780B4EC8A54557CC6D7CB56F"/>
        <w:category>
          <w:name w:val="General"/>
          <w:gallery w:val="placeholder"/>
        </w:category>
        <w:types>
          <w:type w:val="bbPlcHdr"/>
        </w:types>
        <w:behaviors>
          <w:behavior w:val="content"/>
        </w:behaviors>
        <w:guid w:val="{3C5FFAA4-ECF3-40B1-9B80-AA8B4A733915}"/>
      </w:docPartPr>
      <w:docPartBody>
        <w:p w:rsidR="00155D72" w:rsidRDefault="00155D72" w:rsidP="00155D72">
          <w:pPr>
            <w:pStyle w:val="B7177660780B4EC8A54557CC6D7CB56F"/>
          </w:pPr>
          <w:r w:rsidRPr="00EE65DA">
            <w:rPr>
              <w:highlight w:val="green"/>
            </w:rPr>
            <w:t>Name</w:t>
          </w:r>
        </w:p>
      </w:docPartBody>
    </w:docPart>
    <w:docPart>
      <w:docPartPr>
        <w:name w:val="9839A2B9956D4587A4535B319193BD9E"/>
        <w:category>
          <w:name w:val="General"/>
          <w:gallery w:val="placeholder"/>
        </w:category>
        <w:types>
          <w:type w:val="bbPlcHdr"/>
        </w:types>
        <w:behaviors>
          <w:behavior w:val="content"/>
        </w:behaviors>
        <w:guid w:val="{E3EFF823-689F-4D6F-8CFA-62C399994D98}"/>
      </w:docPartPr>
      <w:docPartBody>
        <w:p w:rsidR="00155D72" w:rsidRDefault="00155D72" w:rsidP="00155D72">
          <w:pPr>
            <w:pStyle w:val="9839A2B9956D4587A4535B319193BD9E"/>
          </w:pPr>
          <w:r>
            <w:rPr>
              <w:highlight w:val="green"/>
            </w:rPr>
            <w:t>Street Address</w:t>
          </w:r>
        </w:p>
      </w:docPartBody>
    </w:docPart>
    <w:docPart>
      <w:docPartPr>
        <w:name w:val="4A324DBB4B5F480085CE53057E82F957"/>
        <w:category>
          <w:name w:val="General"/>
          <w:gallery w:val="placeholder"/>
        </w:category>
        <w:types>
          <w:type w:val="bbPlcHdr"/>
        </w:types>
        <w:behaviors>
          <w:behavior w:val="content"/>
        </w:behaviors>
        <w:guid w:val="{F4933080-2A12-4ED8-A6D6-93E88BAFD0E0}"/>
      </w:docPartPr>
      <w:docPartBody>
        <w:p w:rsidR="00155D72" w:rsidRDefault="00155D72" w:rsidP="00155D72">
          <w:pPr>
            <w:pStyle w:val="4A324DBB4B5F480085CE53057E82F957"/>
          </w:pPr>
          <w:r>
            <w:rPr>
              <w:highlight w:val="green"/>
            </w:rPr>
            <w:t>City, State, Zip</w:t>
          </w:r>
        </w:p>
      </w:docPartBody>
    </w:docPart>
    <w:docPart>
      <w:docPartPr>
        <w:name w:val="A39D5FA791A94D19925063E380FF79A0"/>
        <w:category>
          <w:name w:val="General"/>
          <w:gallery w:val="placeholder"/>
        </w:category>
        <w:types>
          <w:type w:val="bbPlcHdr"/>
        </w:types>
        <w:behaviors>
          <w:behavior w:val="content"/>
        </w:behaviors>
        <w:guid w:val="{AB9A6E2D-D085-4783-9CD4-804FB9BAC615}"/>
      </w:docPartPr>
      <w:docPartBody>
        <w:p w:rsidR="00155D72" w:rsidRDefault="00155D72" w:rsidP="00155D72">
          <w:pPr>
            <w:pStyle w:val="A39D5FA791A94D19925063E380FF79A0"/>
          </w:pPr>
          <w:r>
            <w:rPr>
              <w:highlight w:val="green"/>
            </w:rPr>
            <w:t>Email</w:t>
          </w:r>
        </w:p>
      </w:docPartBody>
    </w:docPart>
    <w:docPart>
      <w:docPartPr>
        <w:name w:val="F29079BAAA3140D5B4C139C41652A8B1"/>
        <w:category>
          <w:name w:val="General"/>
          <w:gallery w:val="placeholder"/>
        </w:category>
        <w:types>
          <w:type w:val="bbPlcHdr"/>
        </w:types>
        <w:behaviors>
          <w:behavior w:val="content"/>
        </w:behaviors>
        <w:guid w:val="{58BBA9ED-894B-4201-8343-7C9FF0B5E783}"/>
      </w:docPartPr>
      <w:docPartBody>
        <w:p w:rsidR="00155D72" w:rsidRDefault="00155D72" w:rsidP="00155D72">
          <w:pPr>
            <w:pStyle w:val="F29079BAAA3140D5B4C139C41652A8B1"/>
          </w:pPr>
          <w:r>
            <w:rPr>
              <w:highlight w:val="green"/>
            </w:rPr>
            <w:t>Phone</w:t>
          </w:r>
        </w:p>
      </w:docPartBody>
    </w:docPart>
    <w:docPart>
      <w:docPartPr>
        <w:name w:val="A29DE45A829C4B229A3412245DA8124C"/>
        <w:category>
          <w:name w:val="General"/>
          <w:gallery w:val="placeholder"/>
        </w:category>
        <w:types>
          <w:type w:val="bbPlcHdr"/>
        </w:types>
        <w:behaviors>
          <w:behavior w:val="content"/>
        </w:behaviors>
        <w:guid w:val="{C7C5FE20-9A7D-4993-8DCC-E65720D8E456}"/>
      </w:docPartPr>
      <w:docPartBody>
        <w:p w:rsidR="00155D72" w:rsidRDefault="00155D72" w:rsidP="00155D72">
          <w:pPr>
            <w:pStyle w:val="A29DE45A829C4B229A3412245DA8124C"/>
          </w:pPr>
          <w:r w:rsidRPr="00EE65DA">
            <w:rPr>
              <w:highlight w:val="green"/>
            </w:rPr>
            <w:t>Name</w:t>
          </w:r>
        </w:p>
      </w:docPartBody>
    </w:docPart>
    <w:docPart>
      <w:docPartPr>
        <w:name w:val="E6C6AEE59A3448D99291C9251AF2F2B6"/>
        <w:category>
          <w:name w:val="General"/>
          <w:gallery w:val="placeholder"/>
        </w:category>
        <w:types>
          <w:type w:val="bbPlcHdr"/>
        </w:types>
        <w:behaviors>
          <w:behavior w:val="content"/>
        </w:behaviors>
        <w:guid w:val="{6AE5B94E-6F3F-4F2F-9473-D7FD985F5E2A}"/>
      </w:docPartPr>
      <w:docPartBody>
        <w:p w:rsidR="00155D72" w:rsidRDefault="00155D72" w:rsidP="00155D72">
          <w:pPr>
            <w:pStyle w:val="E6C6AEE59A3448D99291C9251AF2F2B6"/>
          </w:pPr>
          <w:r>
            <w:rPr>
              <w:highlight w:val="green"/>
            </w:rPr>
            <w:t>Street Address</w:t>
          </w:r>
        </w:p>
      </w:docPartBody>
    </w:docPart>
    <w:docPart>
      <w:docPartPr>
        <w:name w:val="B76A3361F6674E49819A32D14C628B63"/>
        <w:category>
          <w:name w:val="General"/>
          <w:gallery w:val="placeholder"/>
        </w:category>
        <w:types>
          <w:type w:val="bbPlcHdr"/>
        </w:types>
        <w:behaviors>
          <w:behavior w:val="content"/>
        </w:behaviors>
        <w:guid w:val="{BBF323DB-7A71-46C2-8835-97E80A5D180A}"/>
      </w:docPartPr>
      <w:docPartBody>
        <w:p w:rsidR="00155D72" w:rsidRDefault="00155D72" w:rsidP="00155D72">
          <w:pPr>
            <w:pStyle w:val="B76A3361F6674E49819A32D14C628B63"/>
          </w:pPr>
          <w:r>
            <w:rPr>
              <w:highlight w:val="green"/>
            </w:rPr>
            <w:t>City, State, Zip</w:t>
          </w:r>
        </w:p>
      </w:docPartBody>
    </w:docPart>
    <w:docPart>
      <w:docPartPr>
        <w:name w:val="8DB252B435984A23B0B95DBDF8A08566"/>
        <w:category>
          <w:name w:val="General"/>
          <w:gallery w:val="placeholder"/>
        </w:category>
        <w:types>
          <w:type w:val="bbPlcHdr"/>
        </w:types>
        <w:behaviors>
          <w:behavior w:val="content"/>
        </w:behaviors>
        <w:guid w:val="{A56067CE-AB6E-46ED-AA18-4AE5F2CB49C7}"/>
      </w:docPartPr>
      <w:docPartBody>
        <w:p w:rsidR="00155D72" w:rsidRDefault="00155D72" w:rsidP="00155D72">
          <w:pPr>
            <w:pStyle w:val="8DB252B435984A23B0B95DBDF8A08566"/>
          </w:pPr>
          <w:r>
            <w:rPr>
              <w:highlight w:val="green"/>
            </w:rPr>
            <w:t>Email</w:t>
          </w:r>
        </w:p>
      </w:docPartBody>
    </w:docPart>
    <w:docPart>
      <w:docPartPr>
        <w:name w:val="3C798D5828AE4696ADA612DFD11EE724"/>
        <w:category>
          <w:name w:val="General"/>
          <w:gallery w:val="placeholder"/>
        </w:category>
        <w:types>
          <w:type w:val="bbPlcHdr"/>
        </w:types>
        <w:behaviors>
          <w:behavior w:val="content"/>
        </w:behaviors>
        <w:guid w:val="{7BBCFC61-EFB8-4F07-8737-A5B0DB31B7F7}"/>
      </w:docPartPr>
      <w:docPartBody>
        <w:p w:rsidR="00155D72" w:rsidRDefault="00155D72" w:rsidP="00155D72">
          <w:pPr>
            <w:pStyle w:val="3C798D5828AE4696ADA612DFD11EE724"/>
          </w:pPr>
          <w:r>
            <w:rPr>
              <w:highlight w:val="green"/>
            </w:rPr>
            <w:t>Phone</w:t>
          </w:r>
        </w:p>
      </w:docPartBody>
    </w:docPart>
    <w:docPart>
      <w:docPartPr>
        <w:name w:val="4A89EE225284496DA3187FEE16328A58"/>
        <w:category>
          <w:name w:val="General"/>
          <w:gallery w:val="placeholder"/>
        </w:category>
        <w:types>
          <w:type w:val="bbPlcHdr"/>
        </w:types>
        <w:behaviors>
          <w:behavior w:val="content"/>
        </w:behaviors>
        <w:guid w:val="{15523D8E-A692-4393-A1FC-5BFC0C5938E6}"/>
      </w:docPartPr>
      <w:docPartBody>
        <w:p w:rsidR="00155D72" w:rsidRDefault="00155D72" w:rsidP="00155D72">
          <w:pPr>
            <w:pStyle w:val="4A89EE225284496DA3187FEE16328A58"/>
          </w:pPr>
          <w:r w:rsidRPr="00EE65DA">
            <w:rPr>
              <w:highlight w:val="green"/>
            </w:rPr>
            <w:t>Name</w:t>
          </w:r>
        </w:p>
      </w:docPartBody>
    </w:docPart>
    <w:docPart>
      <w:docPartPr>
        <w:name w:val="EF8023AE941B49E6824F2C84469868EC"/>
        <w:category>
          <w:name w:val="General"/>
          <w:gallery w:val="placeholder"/>
        </w:category>
        <w:types>
          <w:type w:val="bbPlcHdr"/>
        </w:types>
        <w:behaviors>
          <w:behavior w:val="content"/>
        </w:behaviors>
        <w:guid w:val="{A95348A4-9F3E-44B6-9CB9-D696A1561012}"/>
      </w:docPartPr>
      <w:docPartBody>
        <w:p w:rsidR="00155D72" w:rsidRDefault="00155D72" w:rsidP="00155D72">
          <w:pPr>
            <w:pStyle w:val="EF8023AE941B49E6824F2C84469868EC"/>
          </w:pPr>
          <w:r>
            <w:rPr>
              <w:highlight w:val="green"/>
            </w:rPr>
            <w:t>Street Address</w:t>
          </w:r>
        </w:p>
      </w:docPartBody>
    </w:docPart>
    <w:docPart>
      <w:docPartPr>
        <w:name w:val="43D33ACAD41D45BAA8669C1693A27138"/>
        <w:category>
          <w:name w:val="General"/>
          <w:gallery w:val="placeholder"/>
        </w:category>
        <w:types>
          <w:type w:val="bbPlcHdr"/>
        </w:types>
        <w:behaviors>
          <w:behavior w:val="content"/>
        </w:behaviors>
        <w:guid w:val="{3D63AF9A-9FB5-4BEF-81CA-3938A19B05F1}"/>
      </w:docPartPr>
      <w:docPartBody>
        <w:p w:rsidR="00155D72" w:rsidRDefault="00155D72" w:rsidP="00155D72">
          <w:pPr>
            <w:pStyle w:val="43D33ACAD41D45BAA8669C1693A27138"/>
          </w:pPr>
          <w:r>
            <w:rPr>
              <w:highlight w:val="green"/>
            </w:rPr>
            <w:t>City, State, Zip</w:t>
          </w:r>
        </w:p>
      </w:docPartBody>
    </w:docPart>
    <w:docPart>
      <w:docPartPr>
        <w:name w:val="A73971B67DA948939EE1B4D1E0C6B8C4"/>
        <w:category>
          <w:name w:val="General"/>
          <w:gallery w:val="placeholder"/>
        </w:category>
        <w:types>
          <w:type w:val="bbPlcHdr"/>
        </w:types>
        <w:behaviors>
          <w:behavior w:val="content"/>
        </w:behaviors>
        <w:guid w:val="{25311653-FF34-457C-A513-D2907D4E14D9}"/>
      </w:docPartPr>
      <w:docPartBody>
        <w:p w:rsidR="00155D72" w:rsidRDefault="00155D72" w:rsidP="00155D72">
          <w:pPr>
            <w:pStyle w:val="A73971B67DA948939EE1B4D1E0C6B8C4"/>
          </w:pPr>
          <w:r>
            <w:rPr>
              <w:highlight w:val="green"/>
            </w:rPr>
            <w:t>Email</w:t>
          </w:r>
        </w:p>
      </w:docPartBody>
    </w:docPart>
    <w:docPart>
      <w:docPartPr>
        <w:name w:val="87C56996C4164FBD8790ACF005C1EB5C"/>
        <w:category>
          <w:name w:val="General"/>
          <w:gallery w:val="placeholder"/>
        </w:category>
        <w:types>
          <w:type w:val="bbPlcHdr"/>
        </w:types>
        <w:behaviors>
          <w:behavior w:val="content"/>
        </w:behaviors>
        <w:guid w:val="{FD7479DF-C98C-4E8D-BCB1-070AA245F16A}"/>
      </w:docPartPr>
      <w:docPartBody>
        <w:p w:rsidR="00155D72" w:rsidRDefault="00155D72" w:rsidP="00155D72">
          <w:pPr>
            <w:pStyle w:val="87C56996C4164FBD8790ACF005C1EB5C"/>
          </w:pPr>
          <w:r>
            <w:rPr>
              <w:highlight w:val="green"/>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93"/>
    <w:rsid w:val="00155D72"/>
    <w:rsid w:val="0025312E"/>
    <w:rsid w:val="002F0BF3"/>
    <w:rsid w:val="003D73DC"/>
    <w:rsid w:val="00771C9D"/>
    <w:rsid w:val="00881DA3"/>
    <w:rsid w:val="008A5B59"/>
    <w:rsid w:val="00AF4BB6"/>
    <w:rsid w:val="00B62593"/>
    <w:rsid w:val="00C221FC"/>
    <w:rsid w:val="00C71F6D"/>
    <w:rsid w:val="00D35731"/>
    <w:rsid w:val="00D371B4"/>
    <w:rsid w:val="00D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D72"/>
    <w:rPr>
      <w:color w:val="666666"/>
    </w:rPr>
  </w:style>
  <w:style w:type="paragraph" w:customStyle="1" w:styleId="915E1232FB4442EEABE9F6B073BD2BC9">
    <w:name w:val="915E1232FB4442EEABE9F6B073BD2BC9"/>
    <w:rsid w:val="00155D72"/>
    <w:pPr>
      <w:spacing w:before="120" w:after="120" w:line="240" w:lineRule="auto"/>
    </w:pPr>
    <w:rPr>
      <w:rFonts w:eastAsiaTheme="minorHAnsi"/>
      <w:sz w:val="22"/>
      <w:szCs w:val="22"/>
    </w:rPr>
  </w:style>
  <w:style w:type="paragraph" w:customStyle="1" w:styleId="253020B6A932478EB06B3A12ADD77B40">
    <w:name w:val="253020B6A932478EB06B3A12ADD77B40"/>
    <w:rsid w:val="00155D72"/>
    <w:pPr>
      <w:spacing w:before="120" w:after="120" w:line="240" w:lineRule="auto"/>
    </w:pPr>
    <w:rPr>
      <w:rFonts w:eastAsiaTheme="minorHAnsi"/>
      <w:sz w:val="22"/>
      <w:szCs w:val="22"/>
    </w:rPr>
  </w:style>
  <w:style w:type="paragraph" w:customStyle="1" w:styleId="B7177660780B4EC8A54557CC6D7CB56F">
    <w:name w:val="B7177660780B4EC8A54557CC6D7CB56F"/>
    <w:rsid w:val="00155D72"/>
    <w:pPr>
      <w:spacing w:before="120" w:after="120" w:line="240" w:lineRule="auto"/>
    </w:pPr>
    <w:rPr>
      <w:rFonts w:eastAsia="Times" w:cs="Arial"/>
      <w:sz w:val="22"/>
      <w:szCs w:val="22"/>
    </w:rPr>
  </w:style>
  <w:style w:type="paragraph" w:customStyle="1" w:styleId="9839A2B9956D4587A4535B319193BD9E">
    <w:name w:val="9839A2B9956D4587A4535B319193BD9E"/>
    <w:rsid w:val="00155D72"/>
    <w:pPr>
      <w:spacing w:before="120" w:after="120" w:line="240" w:lineRule="auto"/>
    </w:pPr>
    <w:rPr>
      <w:rFonts w:eastAsia="Times" w:cs="Arial"/>
      <w:sz w:val="22"/>
      <w:szCs w:val="22"/>
    </w:rPr>
  </w:style>
  <w:style w:type="paragraph" w:customStyle="1" w:styleId="4A324DBB4B5F480085CE53057E82F957">
    <w:name w:val="4A324DBB4B5F480085CE53057E82F957"/>
    <w:rsid w:val="00155D72"/>
    <w:pPr>
      <w:spacing w:before="120" w:after="120" w:line="240" w:lineRule="auto"/>
    </w:pPr>
    <w:rPr>
      <w:rFonts w:eastAsia="Times" w:cs="Arial"/>
      <w:sz w:val="22"/>
      <w:szCs w:val="22"/>
    </w:rPr>
  </w:style>
  <w:style w:type="paragraph" w:customStyle="1" w:styleId="A39D5FA791A94D19925063E380FF79A0">
    <w:name w:val="A39D5FA791A94D19925063E380FF79A0"/>
    <w:rsid w:val="00155D72"/>
    <w:pPr>
      <w:spacing w:before="120" w:after="120" w:line="240" w:lineRule="auto"/>
    </w:pPr>
    <w:rPr>
      <w:rFonts w:eastAsia="Times" w:cs="Arial"/>
      <w:sz w:val="22"/>
      <w:szCs w:val="22"/>
    </w:rPr>
  </w:style>
  <w:style w:type="paragraph" w:customStyle="1" w:styleId="F29079BAAA3140D5B4C139C41652A8B1">
    <w:name w:val="F29079BAAA3140D5B4C139C41652A8B1"/>
    <w:rsid w:val="00155D72"/>
    <w:pPr>
      <w:spacing w:before="120" w:after="120" w:line="240" w:lineRule="auto"/>
    </w:pPr>
    <w:rPr>
      <w:rFonts w:eastAsia="Times" w:cs="Arial"/>
      <w:sz w:val="22"/>
      <w:szCs w:val="22"/>
    </w:rPr>
  </w:style>
  <w:style w:type="paragraph" w:customStyle="1" w:styleId="A29DE45A829C4B229A3412245DA8124C">
    <w:name w:val="A29DE45A829C4B229A3412245DA8124C"/>
    <w:rsid w:val="00155D72"/>
    <w:pPr>
      <w:spacing w:before="120" w:after="120" w:line="240" w:lineRule="auto"/>
    </w:pPr>
    <w:rPr>
      <w:rFonts w:eastAsia="Times" w:cs="Arial"/>
      <w:sz w:val="22"/>
      <w:szCs w:val="22"/>
    </w:rPr>
  </w:style>
  <w:style w:type="paragraph" w:customStyle="1" w:styleId="E6C6AEE59A3448D99291C9251AF2F2B6">
    <w:name w:val="E6C6AEE59A3448D99291C9251AF2F2B6"/>
    <w:rsid w:val="00155D72"/>
    <w:pPr>
      <w:spacing w:before="120" w:after="120" w:line="240" w:lineRule="auto"/>
    </w:pPr>
    <w:rPr>
      <w:rFonts w:eastAsia="Times" w:cs="Arial"/>
      <w:sz w:val="22"/>
      <w:szCs w:val="22"/>
    </w:rPr>
  </w:style>
  <w:style w:type="paragraph" w:customStyle="1" w:styleId="B76A3361F6674E49819A32D14C628B63">
    <w:name w:val="B76A3361F6674E49819A32D14C628B63"/>
    <w:rsid w:val="00155D72"/>
    <w:pPr>
      <w:spacing w:before="120" w:after="120" w:line="240" w:lineRule="auto"/>
    </w:pPr>
    <w:rPr>
      <w:rFonts w:eastAsia="Times" w:cs="Arial"/>
      <w:sz w:val="22"/>
      <w:szCs w:val="22"/>
    </w:rPr>
  </w:style>
  <w:style w:type="paragraph" w:customStyle="1" w:styleId="8DB252B435984A23B0B95DBDF8A08566">
    <w:name w:val="8DB252B435984A23B0B95DBDF8A08566"/>
    <w:rsid w:val="00155D72"/>
    <w:pPr>
      <w:spacing w:before="120" w:after="120" w:line="240" w:lineRule="auto"/>
    </w:pPr>
    <w:rPr>
      <w:rFonts w:eastAsia="Times" w:cs="Arial"/>
      <w:sz w:val="22"/>
      <w:szCs w:val="22"/>
    </w:rPr>
  </w:style>
  <w:style w:type="paragraph" w:customStyle="1" w:styleId="3C798D5828AE4696ADA612DFD11EE724">
    <w:name w:val="3C798D5828AE4696ADA612DFD11EE724"/>
    <w:rsid w:val="00155D72"/>
    <w:pPr>
      <w:spacing w:before="120" w:after="120" w:line="240" w:lineRule="auto"/>
    </w:pPr>
    <w:rPr>
      <w:rFonts w:eastAsiaTheme="minorHAnsi"/>
      <w:sz w:val="22"/>
      <w:szCs w:val="22"/>
    </w:rPr>
  </w:style>
  <w:style w:type="paragraph" w:customStyle="1" w:styleId="4A89EE225284496DA3187FEE16328A58">
    <w:name w:val="4A89EE225284496DA3187FEE16328A58"/>
    <w:rsid w:val="00155D72"/>
    <w:pPr>
      <w:spacing w:before="120" w:after="120" w:line="240" w:lineRule="auto"/>
    </w:pPr>
    <w:rPr>
      <w:rFonts w:eastAsia="Times" w:cs="Arial"/>
      <w:sz w:val="22"/>
      <w:szCs w:val="22"/>
    </w:rPr>
  </w:style>
  <w:style w:type="paragraph" w:customStyle="1" w:styleId="EF8023AE941B49E6824F2C84469868EC">
    <w:name w:val="EF8023AE941B49E6824F2C84469868EC"/>
    <w:rsid w:val="00155D72"/>
    <w:pPr>
      <w:spacing w:before="120" w:after="120" w:line="240" w:lineRule="auto"/>
    </w:pPr>
    <w:rPr>
      <w:rFonts w:eastAsia="Times" w:cs="Arial"/>
      <w:sz w:val="22"/>
      <w:szCs w:val="22"/>
    </w:rPr>
  </w:style>
  <w:style w:type="paragraph" w:customStyle="1" w:styleId="43D33ACAD41D45BAA8669C1693A27138">
    <w:name w:val="43D33ACAD41D45BAA8669C1693A27138"/>
    <w:rsid w:val="00155D72"/>
    <w:pPr>
      <w:spacing w:before="120" w:after="120" w:line="240" w:lineRule="auto"/>
    </w:pPr>
    <w:rPr>
      <w:rFonts w:eastAsia="Times" w:cs="Arial"/>
      <w:sz w:val="22"/>
      <w:szCs w:val="22"/>
    </w:rPr>
  </w:style>
  <w:style w:type="paragraph" w:customStyle="1" w:styleId="A73971B67DA948939EE1B4D1E0C6B8C4">
    <w:name w:val="A73971B67DA948939EE1B4D1E0C6B8C4"/>
    <w:rsid w:val="00155D72"/>
    <w:pPr>
      <w:spacing w:before="120" w:after="120" w:line="240" w:lineRule="auto"/>
    </w:pPr>
    <w:rPr>
      <w:rFonts w:eastAsia="Times" w:cs="Arial"/>
      <w:sz w:val="22"/>
      <w:szCs w:val="22"/>
    </w:rPr>
  </w:style>
  <w:style w:type="paragraph" w:customStyle="1" w:styleId="87C56996C4164FBD8790ACF005C1EB5C">
    <w:name w:val="87C56996C4164FBD8790ACF005C1EB5C"/>
    <w:rsid w:val="00155D72"/>
    <w:pPr>
      <w:spacing w:before="120" w:after="120" w:line="240" w:lineRule="auto"/>
    </w:pPr>
    <w:rPr>
      <w:rFonts w:eastAsiaTheme="minorHAnsi"/>
      <w:sz w:val="22"/>
      <w:szCs w:val="22"/>
    </w:rPr>
  </w:style>
  <w:style w:type="paragraph" w:customStyle="1" w:styleId="46645297849A4F3AAC52669DB9007309">
    <w:name w:val="46645297849A4F3AAC52669DB9007309"/>
    <w:rsid w:val="00155D72"/>
    <w:pPr>
      <w:tabs>
        <w:tab w:val="center" w:pos="4680"/>
        <w:tab w:val="right" w:pos="9360"/>
      </w:tabs>
      <w:spacing w:before="120" w:after="120" w:line="240" w:lineRule="auto"/>
    </w:pPr>
    <w:rPr>
      <w:rFonts w:eastAsiaTheme="minorHAnsi"/>
      <w:sz w:val="22"/>
      <w:szCs w:val="22"/>
    </w:rPr>
  </w:style>
  <w:style w:type="paragraph" w:customStyle="1" w:styleId="EC24DBFCD1A34B00A644A3609EA81FCC">
    <w:name w:val="EC24DBFCD1A34B00A644A3609EA81FCC"/>
    <w:rsid w:val="00155D72"/>
    <w:pPr>
      <w:spacing w:before="120" w:after="120" w:line="240" w:lineRule="auto"/>
    </w:pPr>
    <w:rPr>
      <w:rFonts w:eastAsiaTheme="minorHAnsi"/>
      <w:sz w:val="22"/>
      <w:szCs w:val="22"/>
    </w:rPr>
  </w:style>
  <w:style w:type="character" w:styleId="Hyperlink">
    <w:name w:val="Hyperlink"/>
    <w:aliases w:val="DFS Hyperlink"/>
    <w:basedOn w:val="DefaultParagraphFont"/>
    <w:unhideWhenUsed/>
    <w:rsid w:val="00155D72"/>
    <w:rPr>
      <w:color w:val="467886" w:themeColor="hyperlink"/>
      <w:u w:val="single"/>
    </w:rPr>
  </w:style>
  <w:style w:type="paragraph" w:styleId="BodyTextIndent">
    <w:name w:val="Body Text Indent"/>
    <w:basedOn w:val="Normal"/>
    <w:link w:val="BodyTextIndentChar"/>
    <w:uiPriority w:val="99"/>
    <w:unhideWhenUsed/>
    <w:rsid w:val="00B62593"/>
    <w:pPr>
      <w:spacing w:after="120" w:line="259" w:lineRule="auto"/>
      <w:ind w:left="360"/>
    </w:pPr>
    <w:rPr>
      <w:rFonts w:ascii="Arial" w:eastAsiaTheme="minorHAnsi" w:hAnsi="Arial"/>
      <w:kern w:val="0"/>
      <w:szCs w:val="22"/>
      <w14:ligatures w14:val="none"/>
    </w:rPr>
  </w:style>
  <w:style w:type="character" w:customStyle="1" w:styleId="BodyTextIndentChar">
    <w:name w:val="Body Text Indent Char"/>
    <w:basedOn w:val="DefaultParagraphFont"/>
    <w:link w:val="BodyTextIndent"/>
    <w:uiPriority w:val="99"/>
    <w:rsid w:val="00B62593"/>
    <w:rPr>
      <w:rFonts w:ascii="Arial" w:eastAsiaTheme="minorHAnsi" w:hAnsi="Arial"/>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48E96-968B-43C8-882E-719EFFC5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A00A9269-F61C-449D-A50A-59FDD878DC32}">
  <ds:schemaRefs>
    <ds:schemaRef ds:uri="Microsoft.SharePoint.Taxonomy.ContentTypeSync"/>
  </ds:schemaRefs>
</ds:datastoreItem>
</file>

<file path=customXml/itemProps4.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5.xml><?xml version="1.0" encoding="utf-8"?>
<ds:datastoreItem xmlns:ds="http://schemas.openxmlformats.org/officeDocument/2006/customXml" ds:itemID="{DC530D0B-53C3-406E-8B9B-14FDB9000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Styles Template v2</Template>
  <TotalTime>3</TotalTime>
  <Pages>20</Pages>
  <Words>9485</Words>
  <Characters>54068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Payne, Darcie (DIFS)</cp:lastModifiedBy>
  <cp:revision>4</cp:revision>
  <dcterms:created xsi:type="dcterms:W3CDTF">2026-05-05T19:28:00Z</dcterms:created>
  <dcterms:modified xsi:type="dcterms:W3CDTF">2026-05-19T14:30:00Z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xd_ProgID">
    <vt:lpwstr/>
  </property>
  <property fmtid="{D5CDD505-2E9C-101B-9397-08002B2CF9AE}" pid="11" name="MSIP_Label_3a2fed65-62e7-46ea-af74-187e0c17143a_Extended_MSFT_Method">
    <vt:lpwstr>Manual</vt:lpwstr>
  </property>
  <property fmtid="{D5CDD505-2E9C-101B-9397-08002B2CF9AE}" pid="12" name="ComplianceAssetId">
    <vt:lpwstr/>
  </property>
  <property fmtid="{D5CDD505-2E9C-101B-9397-08002B2CF9AE}" pid="13" name="TemplateUrl">
    <vt:lpwstr/>
  </property>
  <property fmtid="{D5CDD505-2E9C-101B-9397-08002B2CF9AE}" pid="14" name="MSIP_Label_3a2fed65-62e7-46ea-af74-187e0c17143a_Owner">
    <vt:lpwstr>ReyesC@michigan.gov</vt:lpwstr>
  </property>
  <property fmtid="{D5CDD505-2E9C-101B-9397-08002B2CF9AE}" pid="15" name="_ExtendedDescription">
    <vt:lpwstr/>
  </property>
  <property fmtid="{D5CDD505-2E9C-101B-9397-08002B2CF9AE}" pid="16" name="Type_x0020_Keyword">
    <vt:lpwstr>90;#Template|e539783f-af07-412f-87c2-3668423b470a</vt:lpwstr>
  </property>
  <property fmtid="{D5CDD505-2E9C-101B-9397-08002B2CF9AE}" pid="17" name="MSIP_Label_3a2fed65-62e7-46ea-af74-187e0c17143a_ContentBits">
    <vt:lpwstr>0</vt:lpwstr>
  </property>
  <property fmtid="{D5CDD505-2E9C-101B-9397-08002B2CF9AE}" pid="18" name="URL">
    <vt:lpwstr/>
  </property>
  <property fmtid="{D5CDD505-2E9C-101B-9397-08002B2CF9AE}" pid="19" name="MSIP_Label_3a2fed65-62e7-46ea-af74-187e0c17143a_ActionId">
    <vt:lpwstr>230e80e9-be3b-4773-8828-6366326148f5</vt:lpwstr>
  </property>
  <property fmtid="{D5CDD505-2E9C-101B-9397-08002B2CF9AE}" pid="20" name="Sensitivity">
    <vt:lpwstr>Internal Data (Standard State Data)</vt:lpwstr>
  </property>
  <property fmtid="{D5CDD505-2E9C-101B-9397-08002B2CF9AE}" pid="21" name="xd_Signature">
    <vt:bool>false</vt:bool>
  </property>
  <property fmtid="{D5CDD505-2E9C-101B-9397-08002B2CF9AE}" pid="22" name="Content_x0020_Audience">
    <vt:lpwstr/>
  </property>
  <property fmtid="{D5CDD505-2E9C-101B-9397-08002B2CF9AE}" pid="23" name="MSIP_Label_3a2fed65-62e7-46ea-af74-187e0c17143a_Name">
    <vt:lpwstr>3a2fed65-62e7-46ea-af74-187e0c17143a</vt:lpwstr>
  </property>
  <property fmtid="{D5CDD505-2E9C-101B-9397-08002B2CF9AE}" pid="24" name="SharedWithUsers">
    <vt:lpwstr>11;#Batora, Corinna (DTMB)</vt:lpwstr>
  </property>
  <property fmtid="{D5CDD505-2E9C-101B-9397-08002B2CF9AE}" pid="25" name="Content Audience">
    <vt:lpwstr/>
  </property>
  <property fmtid="{D5CDD505-2E9C-101B-9397-08002B2CF9AE}" pid="26" name="Topic_x0020_Keyword">
    <vt:lpwstr>38;#Request for Proposal (RFP)|7ea4685b-331b-44d7-a9a9-6b180e358369;#51;#Terms and Conditions|c7872349-1dd5-4c27-b900-725bc311577b;#60;#Solicitation Development|a986a1b4-74ee-4c4f-930f-def8b3ec40f0</vt:lpwstr>
  </property>
  <property fmtid="{D5CDD505-2E9C-101B-9397-08002B2CF9AE}" pid="27" name="MSIP_Label_3a2fed65-62e7-46ea-af74-187e0c17143a_Enabled">
    <vt:lpwstr>true</vt:lpwstr>
  </property>
  <property fmtid="{D5CDD505-2E9C-101B-9397-08002B2CF9AE}" pid="28" name="MSIP_Label_3a2fed65-62e7-46ea-af74-187e0c17143a_SiteId">
    <vt:lpwstr>d5fb7087-3777-42ad-966a-892ef47225d1</vt:lpwstr>
  </property>
  <property fmtid="{D5CDD505-2E9C-101B-9397-08002B2CF9AE}" pid="29" name="MSIP_Label_3a2fed65-62e7-46ea-af74-187e0c17143a_Method">
    <vt:lpwstr>Privileged</vt:lpwstr>
  </property>
  <property fmtid="{D5CDD505-2E9C-101B-9397-08002B2CF9AE}" pid="30" name="MSIP_Label_3a2fed65-62e7-46ea-af74-187e0c17143a_SetDate">
    <vt:lpwstr>2021-04-01T16:09:52Z</vt:lpwstr>
  </property>
  <property fmtid="{D5CDD505-2E9C-101B-9397-08002B2CF9AE}" pid="31" name="Type Keyword">
    <vt:lpwstr>90;#Template|e539783f-af07-412f-87c2-3668423b470a</vt:lpwstr>
  </property>
  <property fmtid="{D5CDD505-2E9C-101B-9397-08002B2CF9AE}" pid="32" name="Topic Keyword">
    <vt:lpwstr>38;#Request for Proposal (RFP)|7ea4685b-331b-44d7-a9a9-6b180e358369;#51;#Terms and Conditions|c7872349-1dd5-4c27-b900-725bc311577b;#60;#Solicitation Development|a986a1b4-74ee-4c4f-930f-def8b3ec40f0</vt:lpwstr>
  </property>
  <property fmtid="{D5CDD505-2E9C-101B-9397-08002B2CF9AE}" pid="33" name="TriggerFlowInfo">
    <vt:lpwstr/>
  </property>
  <property fmtid="{D5CDD505-2E9C-101B-9397-08002B2CF9AE}" pid="34" name="Order">
    <vt:r8>207700</vt:r8>
  </property>
  <property fmtid="{D5CDD505-2E9C-101B-9397-08002B2CF9AE}" pid="35" name="MSIP_Label_3a2fed65-62e7-46ea-af74-187e0c17143a_Application">
    <vt:lpwstr>Microsoft Azure Information Protection</vt:lpwstr>
  </property>
</Properties>
</file>